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单人陪伴椅</w:t>
      </w:r>
      <w:r>
        <w:rPr>
          <w:rFonts w:ascii="方正小标宋简体" w:eastAsia="方正小标宋简体" w:hint="eastAsia"/>
          <w:sz w:val="36"/>
          <w:szCs w:val="36"/>
        </w:rPr>
        <w:t>采购项目商务要求</w:t>
      </w:r>
    </w:p>
    <w:p>
      <w:pPr>
        <w:jc w:val="left"/>
        <w:rPr>
          <w:rFonts w:ascii="方正小标宋简体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黑体" w:eastAsia="黑体" w:hAnsi="黑体"/>
          <w:sz w:val="28"/>
          <w:szCs w:val="28"/>
          <w:lang w:val="en-US" w:eastAsia="zh-CN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  <w:lang w:val="en-US" w:eastAsia="zh-CN"/>
        </w:rPr>
        <w:t>质量要求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宋体" w:hAnsi="inherit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cs="宋体" w:hAnsi="inherit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  <w:t>、</w:t>
      </w:r>
      <w:r>
        <w:rPr>
          <w:rFonts w:ascii="仿宋_GB2312" w:eastAsia="仿宋_GB2312" w:cs="宋体" w:hAnsi="inherit"/>
          <w:color w:val="333333"/>
          <w:kern w:val="0"/>
          <w:sz w:val="28"/>
          <w:szCs w:val="28"/>
          <w:lang w:val="en-US" w:eastAsia="zh-CN"/>
        </w:rPr>
        <w:t>单人陪伴椅表面需采用棕咖啡色科技布，具有折叠、展开功能，采用结实不易形变的金属排骨架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宋体" w:hAnsi="inherit"/>
          <w:color w:val="333333"/>
          <w:kern w:val="0"/>
          <w:sz w:val="28"/>
          <w:szCs w:val="28"/>
        </w:rPr>
      </w:pPr>
      <w:r>
        <w:rPr>
          <w:rFonts w:ascii="仿宋_GB2312" w:eastAsia="仿宋_GB2312" w:cs="宋体" w:hAnsi="inherit"/>
          <w:color w:val="333333"/>
          <w:kern w:val="0"/>
          <w:sz w:val="28"/>
          <w:szCs w:val="28"/>
        </w:rPr>
        <w:t>2、满足QB/T 1952.1-2023《软体家具 沙发》行业标准，提供相应的标志与使用说明等。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黑体" w:eastAsia="黑体" w:hAnsi="黑体"/>
          <w:sz w:val="28"/>
          <w:szCs w:val="28"/>
          <w:lang w:val="en-US" w:eastAsia="zh-CN"/>
        </w:rPr>
      </w:pPr>
      <w:r>
        <w:rPr>
          <w:rFonts w:ascii="黑体" w:eastAsia="黑体" w:hAnsi="黑体" w:hint="eastAsia"/>
          <w:sz w:val="28"/>
          <w:szCs w:val="28"/>
          <w:lang w:val="en-US" w:eastAsia="zh-CN"/>
        </w:rPr>
        <w:t>二、商务要求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eastAsia="zh-CN"/>
        </w:rPr>
      </w:pP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</w:rPr>
        <w:t>、供应商须提供全新</w:t>
      </w:r>
      <w:bookmarkStart w:id="0" w:name="_GoBack"/>
      <w:bookmarkEnd w:id="0"/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</w:rPr>
        <w:t>的原装货物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</w:pP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  <w:t>2、不得以假充真、以次充好、以不合格产品冒充合格产品，在任何时候发现上述情况，有权要求退货、更换，若已使用，成交供应商应赔偿由此造成的经济损失；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560"/>
        <w:jc w:val="left"/>
        <w:textAlignment w:val="auto"/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</w:pP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 w:bidi="ar-SA"/>
        </w:rPr>
        <w:t>3、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  <w:t>交货地点：广元市中心医院指定地点；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560"/>
        <w:jc w:val="left"/>
        <w:textAlignment w:val="auto"/>
        <w:rPr>
          <w:rFonts w:ascii="仿宋_GB2312" w:eastAsia="仿宋_GB2312" w:cs="宋体" w:hAnsi="inherit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 w:bidi="ar-SA"/>
        </w:rPr>
        <w:t>4、项目报价应包含成本、运输、制作、人工等，验收合格交付使用之前所有其他有关各项的含税费用。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560"/>
        <w:jc w:val="left"/>
        <w:textAlignment w:val="auto"/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ascii="仿宋_GB2312" w:eastAsia="仿宋_GB2312" w:cs="宋体" w:hAnsi="inherit"/>
          <w:color w:val="333333"/>
          <w:kern w:val="0"/>
          <w:sz w:val="28"/>
          <w:szCs w:val="28"/>
          <w:lang w:val="en-US" w:eastAsia="zh-CN" w:bidi="ar-SA"/>
        </w:rPr>
        <w:t>5、</w:t>
      </w:r>
      <w:r>
        <w:rPr>
          <w:rFonts w:ascii="仿宋_GB2312" w:eastAsia="仿宋_GB2312" w:cs="仿宋_GB2312" w:hint="eastAsia"/>
          <w:b w:val="0"/>
          <w:bCs w:val="0"/>
          <w:i w:val="0"/>
          <w:iCs w:val="0"/>
          <w:caps w:val="0"/>
          <w:smallCaps w:val="0"/>
          <w:color w:val="111111"/>
          <w:spacing w:val="0"/>
          <w:sz w:val="28"/>
          <w:szCs w:val="28"/>
          <w:shd w:val="clear" w:color="auto" w:fill="FFFFFF"/>
        </w:rPr>
        <w:t>交货时间为合同签订后30天内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560"/>
        <w:jc w:val="left"/>
        <w:textAlignment w:val="auto"/>
        <w:rPr>
          <w:rFonts w:ascii="黑体" w:eastAsia="黑体" w:cs="宋体" w:hAnsi="黑体"/>
          <w:color w:val="333333"/>
          <w:kern w:val="0"/>
          <w:sz w:val="28"/>
          <w:szCs w:val="28"/>
        </w:rPr>
      </w:pPr>
      <w:r>
        <w:rPr>
          <w:rFonts w:ascii="黑体" w:eastAsia="黑体" w:cs="宋体" w:hAnsi="黑体" w:hint="eastAsia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ascii="黑体" w:eastAsia="黑体" w:cs="宋体" w:hAnsi="黑体" w:hint="eastAsia"/>
          <w:color w:val="333333"/>
          <w:kern w:val="0"/>
          <w:sz w:val="28"/>
          <w:szCs w:val="28"/>
        </w:rPr>
        <w:t>、其他要求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eastAsia="zh-CN"/>
        </w:rPr>
      </w:pP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</w:rPr>
        <w:t>、报价文件请勿涂抹，否则视为无效报价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宋体" w:hAnsi="inherit"/>
          <w:color w:val="333333"/>
          <w:kern w:val="0"/>
          <w:sz w:val="28"/>
          <w:szCs w:val="28"/>
        </w:rPr>
      </w:pP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仿宋_GB2312" w:eastAsia="仿宋_GB2312" w:cs="宋体" w:hAnsi="inherit" w:hint="eastAsia"/>
          <w:color w:val="333333"/>
          <w:kern w:val="0"/>
          <w:sz w:val="28"/>
          <w:szCs w:val="28"/>
        </w:rPr>
        <w:t>、本项目不接受联合体。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lang w:val="en-US" w:eastAsia="zh-CN"/>
        </w:rPr>
        <w:t>四</w:t>
      </w:r>
      <w:r>
        <w:rPr>
          <w:rFonts w:ascii="黑体" w:eastAsia="黑体" w:hAnsi="黑体" w:hint="eastAsia"/>
          <w:sz w:val="28"/>
          <w:szCs w:val="28"/>
          <w:lang w:eastAsia="zh-CN"/>
        </w:rPr>
        <w:t>、</w:t>
      </w:r>
      <w:r>
        <w:rPr>
          <w:rFonts w:ascii="黑体" w:eastAsia="黑体" w:hAnsi="黑体" w:hint="eastAsia"/>
          <w:sz w:val="28"/>
          <w:szCs w:val="28"/>
        </w:rPr>
        <w:t>付款方式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>1、</w:t>
      </w:r>
      <w:r>
        <w:rPr>
          <w:rFonts w:ascii="仿宋_GB2312" w:eastAsia="仿宋_GB2312" w:hint="eastAsia"/>
          <w:sz w:val="28"/>
          <w:szCs w:val="28"/>
        </w:rPr>
        <w:t>按照约定银行账号转账方式支付</w:t>
      </w:r>
      <w:r>
        <w:rPr>
          <w:rFonts w:ascii="仿宋_GB2312" w:eastAsia="仿宋_GB2312"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>2</w:t>
      </w:r>
      <w:r>
        <w:rPr>
          <w:rFonts w:ascii="仿宋_GB2312" w:eastAsia="仿宋_GB2312" w:hint="eastAsia"/>
          <w:sz w:val="28"/>
          <w:szCs w:val="28"/>
        </w:rPr>
        <w:t>、合同签订生效，经验收合格后向中标供应商支付合同总价款的9</w:t>
      </w:r>
      <w:r>
        <w:rPr>
          <w:rFonts w:ascii="仿宋_GB2312" w:eastAsia="仿宋_GB2312"/>
          <w:sz w:val="28"/>
          <w:szCs w:val="28"/>
        </w:rPr>
        <w:t>5%</w:t>
      </w:r>
      <w:r>
        <w:rPr>
          <w:rFonts w:ascii="仿宋_GB2312" w:eastAsia="仿宋_GB2312" w:hint="eastAsia"/>
          <w:sz w:val="28"/>
          <w:szCs w:val="28"/>
        </w:rPr>
        <w:t>；使用满一年后且无质量问题付清合同总价款的5</w:t>
      </w:r>
      <w:r>
        <w:rPr>
          <w:rFonts w:ascii="仿宋_GB2312" w:eastAsia="仿宋_GB2312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hint="eastAsia"/>
          <w:sz w:val="28"/>
          <w:szCs w:val="28"/>
        </w:rPr>
        <w:t>、中标供应商须按照采购人财务管理规定，向采购人出具合法有效完整的完税发票及凭证资料进行支付结算，否则，采购人有权不予支付货款</w:t>
      </w:r>
      <w:r>
        <w:rPr>
          <w:rFonts w:ascii="仿宋_GB2312" w:eastAsia="仿宋_GB2312"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hint="eastAsia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>4</w:t>
      </w:r>
      <w:r>
        <w:rPr>
          <w:rFonts w:ascii="仿宋_GB2312" w:eastAsia="仿宋_GB2312" w:hint="eastAsia"/>
          <w:sz w:val="28"/>
          <w:szCs w:val="28"/>
        </w:rPr>
        <w:t>、验收方式：按照国家、行业有关规定以及采购项目中的质量要求和技术参数、成交供应商的相应文件及承诺与本合同约定标准进行验收</w:t>
      </w:r>
      <w:r>
        <w:rPr>
          <w:rFonts w:ascii="仿宋_GB2312" w:eastAsia="仿宋_GB2312"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jc w:val="left"/>
        <w:textAlignment w:val="auto"/>
        <w:rPr>
          <w:rFonts w:ascii="仿宋_GB2312" w:eastAsia="仿宋_GB2312" w:cs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cs="仿宋" w:hAnsi="仿宋" w:hint="eastAsia"/>
          <w:sz w:val="28"/>
          <w:szCs w:val="28"/>
        </w:rPr>
        <w:t>其他未尽事宜应严格按照《关于进一步加强政府采购需求和履约验收管理的指导意见》（财库[2016]205号）的要求进行验收。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方正小标宋简体" w:eastAsia="方正小标宋简体"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inherit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ZDA0NTk4NmRhZDY2YzU0MTY1N2U4OTUwMTNhYWJkYT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TML Preformatted"/>
    <w:basedOn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 w:hAnsi="宋体"/>
      <w:kern w:val="0"/>
      <w:sz w:val="24"/>
      <w:szCs w:val="24"/>
    </w:rPr>
  </w:style>
  <w:style w:type="paragraph" w:styleId="16">
    <w:name w:val="Normal (Web)"/>
    <w:basedOn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</TotalTime>
  <Application>Yozo_Office27021597764231179</Application>
  <Pages>2</Pages>
  <Words>0</Words>
  <Characters>461</Characters>
  <Lines>0</Lines>
  <Paragraphs>23</Paragraphs>
  <CharactersWithSpaces>615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AIGO</cp:lastModifiedBy>
  <cp:revision>3</cp:revision>
  <dcterms:created xsi:type="dcterms:W3CDTF">2024-07-16T01:04:00Z</dcterms:created>
  <dcterms:modified xsi:type="dcterms:W3CDTF">2024-10-16T00:17:10Z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A092E1D3EC754FB1A77E205341C3FE65_12</vt:lpwstr>
  </property>
</Properties>
</file>