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bookmarkStart w:id="42" w:name="_GoBack"/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史托斯高清摄像头维修服务</w:t>
      </w:r>
    </w:p>
    <w:bookmarkEnd w:id="42"/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0F39DCFD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采</w:t>
      </w:r>
    </w:p>
    <w:p w14:paraId="117BA3F0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购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2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2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375621B1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7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26日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4015AEE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5219"/>
      <w:bookmarkStart w:id="1" w:name="_Toc31699"/>
      <w:bookmarkStart w:id="2" w:name="_Toc12690"/>
      <w:bookmarkStart w:id="3" w:name="_Toc42014953"/>
      <w:bookmarkStart w:id="4" w:name="_Toc25494"/>
      <w:bookmarkStart w:id="5" w:name="_Toc519708707"/>
      <w:bookmarkStart w:id="6" w:name="_Toc42015018"/>
      <w:bookmarkStart w:id="7" w:name="_Toc1654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7ECB851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史托斯高清摄像头维修服务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5ABB88E1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史托斯高清摄像头维修服务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 w14:paraId="03380A73">
      <w:pPr>
        <w:pStyle w:val="2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预算控制价：35600元，超过该预算价为无效报价</w:t>
      </w:r>
    </w:p>
    <w:p w14:paraId="15AE6F6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6964B9E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0F00655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1C4F31E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43752A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204754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36338D2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0647FF0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3D0B097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D1B47B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44F24D6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31252D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26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316F093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5279550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562CBA1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7C1F7C38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0C2846A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0705FA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联系电话：0839-3231247</w:t>
      </w:r>
    </w:p>
    <w:p w14:paraId="12BFCD82">
      <w:pPr>
        <w:pStyle w:val="4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5019"/>
      <w:bookmarkStart w:id="9" w:name="_Toc15278"/>
      <w:bookmarkStart w:id="10" w:name="_Toc9714"/>
      <w:bookmarkStart w:id="11" w:name="_Toc12952"/>
      <w:bookmarkStart w:id="12" w:name="_Toc42014954"/>
      <w:bookmarkStart w:id="13" w:name="_Toc9341"/>
      <w:bookmarkStart w:id="14" w:name="_Toc42015220"/>
      <w:bookmarkStart w:id="15" w:name="_Toc514409265"/>
      <w:bookmarkStart w:id="16" w:name="_Toc13516"/>
      <w:bookmarkStart w:id="17" w:name="_Toc8915"/>
      <w:bookmarkStart w:id="18" w:name="_Toc10579"/>
      <w:bookmarkStart w:id="19" w:name="_Toc519708708"/>
      <w:bookmarkStart w:id="20" w:name="_Toc10646"/>
      <w:bookmarkStart w:id="21" w:name="_Toc514424483"/>
      <w:bookmarkStart w:id="22" w:name="_Toc5155"/>
      <w:bookmarkStart w:id="23" w:name="_Toc2473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4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E044B18">
      <w:pPr>
        <w:pStyle w:val="4"/>
        <w:jc w:val="both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bookmarkStart w:id="24" w:name="_Toc19542"/>
      <w:bookmarkStart w:id="25" w:name="_Toc25115"/>
      <w:bookmarkStart w:id="26" w:name="_Toc15373"/>
      <w:bookmarkStart w:id="27" w:name="_Toc27016"/>
      <w:bookmarkStart w:id="28" w:name="_Toc7672"/>
      <w:bookmarkStart w:id="29" w:name="_Toc42015223"/>
      <w:bookmarkStart w:id="30" w:name="_Toc16088"/>
      <w:bookmarkStart w:id="31" w:name="_Toc7099"/>
      <w:bookmarkStart w:id="32" w:name="_Toc751"/>
      <w:bookmarkStart w:id="33" w:name="_Toc36199918"/>
      <w:bookmarkStart w:id="34" w:name="_Toc21920"/>
      <w:bookmarkStart w:id="35" w:name="_Toc42015022"/>
      <w:bookmarkStart w:id="36" w:name="_Toc42014957"/>
    </w:p>
    <w:p w14:paraId="52C732CC">
      <w:pPr>
        <w:pStyle w:val="4"/>
        <w:jc w:val="both"/>
        <w:rPr>
          <w:rFonts w:hint="default" w:eastAsiaTheme="majorEastAsia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品牌型号：史托斯 TH100</w:t>
      </w:r>
    </w:p>
    <w:p w14:paraId="2985695D">
      <w:pPr>
        <w:pStyle w:val="4"/>
        <w:jc w:val="both"/>
        <w:rPr>
          <w:rFonts w:hint="eastAsia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维修方案：1.更换高清摄像头线缆一根</w:t>
      </w:r>
    </w:p>
    <w:p w14:paraId="643CA845">
      <w:pPr>
        <w:ind w:firstLine="1800" w:firstLineChars="500"/>
        <w:rPr>
          <w:rFonts w:hint="default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2</w:t>
      </w:r>
      <w:r>
        <w:rPr>
          <w:rFonts w:hint="eastAsia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  <w:t>.更换透镜组1组</w:t>
      </w:r>
    </w:p>
    <w:p w14:paraId="44FA825F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BD434E6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93E137C">
      <w:pPr>
        <w:pStyle w:val="4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24423EC9">
      <w:pPr>
        <w:rPr>
          <w:rFonts w:hint="eastAsia"/>
          <w:color w:val="auto"/>
          <w:sz w:val="36"/>
          <w:szCs w:val="48"/>
          <w:highlight w:val="none"/>
        </w:rPr>
      </w:pPr>
    </w:p>
    <w:p w14:paraId="6E936E60">
      <w:pPr>
        <w:pStyle w:val="2"/>
        <w:rPr>
          <w:rFonts w:hint="eastAsia"/>
          <w:color w:val="auto"/>
          <w:sz w:val="36"/>
          <w:szCs w:val="48"/>
          <w:highlight w:val="none"/>
        </w:rPr>
      </w:pPr>
    </w:p>
    <w:p w14:paraId="29D437E0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7AC6AE97">
      <w:pPr>
        <w:rPr>
          <w:rFonts w:hint="eastAsia"/>
        </w:rPr>
      </w:pPr>
    </w:p>
    <w:p w14:paraId="6D93852B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6A4204B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1FF393F7">
      <w:pPr>
        <w:pStyle w:val="4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202345B3">
      <w:pPr>
        <w:rPr>
          <w:rFonts w:hint="eastAsia"/>
          <w:color w:val="auto"/>
          <w:sz w:val="36"/>
          <w:szCs w:val="48"/>
          <w:highlight w:val="none"/>
        </w:rPr>
      </w:pPr>
    </w:p>
    <w:p w14:paraId="2F40F930">
      <w:pPr>
        <w:rPr>
          <w:rFonts w:hint="eastAsia"/>
          <w:color w:val="auto"/>
          <w:sz w:val="36"/>
          <w:szCs w:val="48"/>
          <w:highlight w:val="none"/>
        </w:rPr>
      </w:pPr>
    </w:p>
    <w:p w14:paraId="133E6BC9">
      <w:pPr>
        <w:rPr>
          <w:rFonts w:hint="eastAsia"/>
          <w:color w:val="auto"/>
          <w:sz w:val="36"/>
          <w:szCs w:val="48"/>
          <w:highlight w:val="none"/>
        </w:rPr>
      </w:pPr>
    </w:p>
    <w:p w14:paraId="269BBEE7">
      <w:pPr>
        <w:rPr>
          <w:rFonts w:hint="eastAsia"/>
          <w:color w:val="auto"/>
          <w:sz w:val="36"/>
          <w:szCs w:val="48"/>
          <w:highlight w:val="none"/>
        </w:rPr>
      </w:pPr>
    </w:p>
    <w:p w14:paraId="3B5357E2"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4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6BB31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2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2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2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6CE6AE8E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1DB04C0">
      <w:pPr>
        <w:pStyle w:val="3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2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2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2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2"/>
        <w:spacing w:after="0"/>
        <w:rPr>
          <w:sz w:val="24"/>
        </w:rPr>
      </w:pPr>
    </w:p>
    <w:p w14:paraId="475205C3">
      <w:pPr>
        <w:pStyle w:val="3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2"/>
        <w:rPr>
          <w:sz w:val="24"/>
        </w:rPr>
      </w:pPr>
    </w:p>
    <w:p w14:paraId="281FBE71">
      <w:pPr>
        <w:pStyle w:val="3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3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2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CEB7C3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2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1D9A4023"/>
    <w:rsid w:val="23C91E2B"/>
    <w:rsid w:val="28F07E76"/>
    <w:rsid w:val="2BE45B64"/>
    <w:rsid w:val="2D1C5657"/>
    <w:rsid w:val="2ED41B53"/>
    <w:rsid w:val="32A76F70"/>
    <w:rsid w:val="32D32370"/>
    <w:rsid w:val="386D2F7B"/>
    <w:rsid w:val="3C301E9B"/>
    <w:rsid w:val="423751DF"/>
    <w:rsid w:val="44C26429"/>
    <w:rsid w:val="48A90B28"/>
    <w:rsid w:val="49C7499F"/>
    <w:rsid w:val="4AE81F58"/>
    <w:rsid w:val="5E2D172C"/>
    <w:rsid w:val="6C666A35"/>
    <w:rsid w:val="6E1D781F"/>
    <w:rsid w:val="6ED73A21"/>
    <w:rsid w:val="730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5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5">
    <w:name w:val="标题 2 Char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Table Paragraph"/>
    <w:basedOn w:val="1"/>
    <w:qFormat/>
    <w:uiPriority w:val="1"/>
    <w:pPr>
      <w:spacing w:line="309" w:lineRule="exact"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3440</Words>
  <Characters>3691</Characters>
  <Lines>0</Lines>
  <Paragraphs>0</Paragraphs>
  <TotalTime>2</TotalTime>
  <ScaleCrop>false</ScaleCrop>
  <LinksUpToDate>false</LinksUpToDate>
  <CharactersWithSpaces>4234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2024-07-26T07:34:07Z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F382F88BCAFF4FA28A74E843C7C00E10_13</vt:lpwstr>
  </property>
</Properties>
</file>