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138B" w14:textId="28C37BB2" w:rsidR="000009FB" w:rsidRDefault="007864C7">
      <w:pPr>
        <w:jc w:val="center"/>
        <w:rPr>
          <w:rFonts w:ascii="方正小标宋简体" w:eastAsia="方正小标宋简体" w:hAnsi="方正小标宋简体" w:cs="方正小标宋简体"/>
          <w:sz w:val="44"/>
          <w:szCs w:val="44"/>
        </w:rPr>
      </w:pPr>
      <w:r w:rsidRPr="007864C7">
        <w:rPr>
          <w:rFonts w:ascii="方正小标宋简体" w:eastAsia="方正小标宋简体" w:hAnsi="方正小标宋简体" w:cs="方正小标宋简体" w:hint="eastAsia"/>
          <w:sz w:val="44"/>
          <w:szCs w:val="44"/>
        </w:rPr>
        <w:t>广元市中心医院超声内镜系统电子病历五级升级改造服务项目建设要求</w:t>
      </w:r>
    </w:p>
    <w:p w14:paraId="2E46247D" w14:textId="77777777" w:rsidR="007864C7" w:rsidRPr="00107DBD" w:rsidRDefault="007864C7" w:rsidP="007864C7">
      <w:pPr>
        <w:numPr>
          <w:ilvl w:val="0"/>
          <w:numId w:val="2"/>
        </w:numPr>
        <w:spacing w:line="360" w:lineRule="auto"/>
        <w:rPr>
          <w:rFonts w:ascii="仿宋_GB2312" w:eastAsia="仿宋_GB2312" w:hAnsi="宋体"/>
          <w:sz w:val="32"/>
          <w:szCs w:val="32"/>
        </w:rPr>
      </w:pPr>
      <w:r>
        <w:rPr>
          <w:rFonts w:ascii="仿宋_GB2312" w:eastAsia="仿宋_GB2312" w:hAnsi="宋体" w:hint="eastAsia"/>
          <w:b/>
          <w:bCs/>
          <w:sz w:val="32"/>
          <w:szCs w:val="32"/>
        </w:rPr>
        <w:t>基本要求：</w:t>
      </w:r>
      <w:r w:rsidRPr="00107DBD">
        <w:rPr>
          <w:rFonts w:ascii="仿宋_GB2312" w:eastAsia="仿宋_GB2312" w:hAnsi="宋体" w:hint="eastAsia"/>
          <w:sz w:val="32"/>
          <w:szCs w:val="32"/>
        </w:rPr>
        <w:t>为</w:t>
      </w:r>
      <w:r>
        <w:rPr>
          <w:rFonts w:ascii="仿宋_GB2312" w:eastAsia="仿宋_GB2312" w:hAnsi="宋体" w:hint="eastAsia"/>
          <w:sz w:val="32"/>
          <w:szCs w:val="32"/>
        </w:rPr>
        <w:t>帮助医院通过电子病历5级评审要求，</w:t>
      </w:r>
      <w:r w:rsidRPr="00A8760A">
        <w:rPr>
          <w:rFonts w:ascii="仿宋_GB2312" w:eastAsia="仿宋_GB2312" w:hAnsi="宋体" w:hint="eastAsia"/>
          <w:sz w:val="32"/>
          <w:szCs w:val="32"/>
        </w:rPr>
        <w:t>四川艾克斯徕科技有限公司</w:t>
      </w:r>
      <w:r>
        <w:rPr>
          <w:rFonts w:ascii="仿宋_GB2312" w:eastAsia="仿宋_GB2312" w:hAnsi="宋体" w:hint="eastAsia"/>
          <w:sz w:val="32"/>
          <w:szCs w:val="32"/>
        </w:rPr>
        <w:t>为医院提供的超声内镜系统进行软件升级改造，从而确保系统的稳定运行以及顺利配合医院通过评审。</w:t>
      </w:r>
    </w:p>
    <w:p w14:paraId="53F2A07B" w14:textId="77777777" w:rsidR="007864C7" w:rsidRDefault="007864C7" w:rsidP="007864C7">
      <w:pPr>
        <w:numPr>
          <w:ilvl w:val="0"/>
          <w:numId w:val="2"/>
        </w:numPr>
        <w:spacing w:line="360" w:lineRule="auto"/>
        <w:rPr>
          <w:rFonts w:ascii="仿宋_GB2312" w:eastAsia="仿宋_GB2312" w:hAnsi="宋体"/>
          <w:b/>
          <w:bCs/>
          <w:sz w:val="32"/>
          <w:szCs w:val="32"/>
        </w:rPr>
      </w:pPr>
      <w:r>
        <w:rPr>
          <w:rFonts w:ascii="仿宋_GB2312" w:eastAsia="仿宋_GB2312" w:hAnsi="宋体" w:hint="eastAsia"/>
          <w:b/>
          <w:bCs/>
          <w:sz w:val="32"/>
          <w:szCs w:val="32"/>
        </w:rPr>
        <w:t>技术要求：</w:t>
      </w:r>
    </w:p>
    <w:p w14:paraId="1E037D0E" w14:textId="77777777" w:rsidR="007864C7" w:rsidRPr="000E41C4" w:rsidRDefault="007864C7" w:rsidP="007864C7">
      <w:pPr>
        <w:pStyle w:val="a6"/>
        <w:numPr>
          <w:ilvl w:val="0"/>
          <w:numId w:val="15"/>
        </w:numPr>
        <w:rPr>
          <w:sz w:val="24"/>
          <w:szCs w:val="24"/>
        </w:rPr>
      </w:pPr>
      <w:r w:rsidRPr="000E41C4">
        <w:rPr>
          <w:rFonts w:hint="eastAsia"/>
          <w:sz w:val="24"/>
          <w:szCs w:val="24"/>
        </w:rPr>
        <w:t>数据库级别优化，将现有业务数据分为在线业务表和查询业务表，同时将在线业务数据表分级，在线业务数据为1-2年数据，其它数据存储至历史数据表，通过年份区分历史业务数据表，只有在查询过程中才会去获取其它历史业务表中的数据，使得在线业务表数据量偏小，提高用户体验；</w:t>
      </w:r>
    </w:p>
    <w:p w14:paraId="06E14AEC" w14:textId="77777777" w:rsidR="007864C7" w:rsidRPr="000E41C4" w:rsidRDefault="007864C7" w:rsidP="007864C7">
      <w:pPr>
        <w:pStyle w:val="a6"/>
        <w:numPr>
          <w:ilvl w:val="0"/>
          <w:numId w:val="15"/>
        </w:numPr>
        <w:rPr>
          <w:sz w:val="24"/>
          <w:szCs w:val="24"/>
        </w:rPr>
      </w:pPr>
      <w:bookmarkStart w:id="0" w:name="_Hlk167623788"/>
      <w:r w:rsidRPr="000E41C4">
        <w:rPr>
          <w:rFonts w:hint="eastAsia"/>
          <w:sz w:val="24"/>
          <w:szCs w:val="24"/>
        </w:rPr>
        <w:t>服务器软件提供DICOM Storage 服务，可直接接收所有符合DICOM3.0标准的影像数据</w:t>
      </w:r>
      <w:bookmarkEnd w:id="0"/>
    </w:p>
    <w:p w14:paraId="0C03E221" w14:textId="77777777" w:rsidR="007864C7" w:rsidRPr="000E41C4" w:rsidRDefault="007864C7" w:rsidP="007864C7">
      <w:pPr>
        <w:pStyle w:val="a6"/>
        <w:numPr>
          <w:ilvl w:val="0"/>
          <w:numId w:val="15"/>
        </w:numPr>
        <w:rPr>
          <w:sz w:val="24"/>
          <w:szCs w:val="24"/>
        </w:rPr>
      </w:pPr>
      <w:r w:rsidRPr="000E41C4">
        <w:rPr>
          <w:rFonts w:hint="eastAsia"/>
          <w:sz w:val="24"/>
          <w:szCs w:val="24"/>
        </w:rPr>
        <w:t>工作量统计，包括设备工作量，各类人员工作量等，用户量化考核与科室管理，同时可根据用户需求自定义统计明细项目</w:t>
      </w:r>
    </w:p>
    <w:p w14:paraId="0C06CDC7" w14:textId="77777777" w:rsidR="007864C7" w:rsidRPr="000E41C4" w:rsidRDefault="007864C7" w:rsidP="007864C7">
      <w:pPr>
        <w:pStyle w:val="a6"/>
        <w:numPr>
          <w:ilvl w:val="0"/>
          <w:numId w:val="15"/>
        </w:numPr>
        <w:rPr>
          <w:sz w:val="24"/>
          <w:szCs w:val="24"/>
        </w:rPr>
      </w:pPr>
      <w:r w:rsidRPr="000E41C4">
        <w:rPr>
          <w:rFonts w:hint="eastAsia"/>
          <w:sz w:val="24"/>
          <w:szCs w:val="24"/>
        </w:rPr>
        <w:t>收费统计，包括按检查类型统计，按检查部位或检查项目统计，按人员统计等</w:t>
      </w:r>
    </w:p>
    <w:p w14:paraId="7C111133" w14:textId="77777777" w:rsidR="007864C7" w:rsidRPr="000E41C4" w:rsidRDefault="007864C7" w:rsidP="007864C7">
      <w:pPr>
        <w:pStyle w:val="a6"/>
        <w:numPr>
          <w:ilvl w:val="0"/>
          <w:numId w:val="15"/>
        </w:numPr>
        <w:rPr>
          <w:sz w:val="24"/>
          <w:szCs w:val="24"/>
        </w:rPr>
      </w:pPr>
      <w:r w:rsidRPr="000E41C4">
        <w:rPr>
          <w:rFonts w:hint="eastAsia"/>
          <w:sz w:val="24"/>
          <w:szCs w:val="24"/>
        </w:rPr>
        <w:t>提供量化绩效考核统计，可自定义不同的检查项目或检查部位权重值，做绩效评分统计</w:t>
      </w:r>
    </w:p>
    <w:p w14:paraId="35CDBD6D" w14:textId="77777777" w:rsidR="007864C7" w:rsidRPr="000E41C4" w:rsidRDefault="007864C7" w:rsidP="007864C7">
      <w:pPr>
        <w:pStyle w:val="a6"/>
        <w:numPr>
          <w:ilvl w:val="0"/>
          <w:numId w:val="15"/>
        </w:numPr>
        <w:rPr>
          <w:sz w:val="24"/>
          <w:szCs w:val="24"/>
        </w:rPr>
      </w:pPr>
      <w:r w:rsidRPr="000E41C4">
        <w:rPr>
          <w:rFonts w:hint="eastAsia"/>
          <w:sz w:val="24"/>
          <w:szCs w:val="24"/>
        </w:rPr>
        <w:t>可以直接查看同一个病人在不同科室所做检查的文字报告</w:t>
      </w:r>
    </w:p>
    <w:p w14:paraId="30E8C7A7" w14:textId="77777777" w:rsidR="007864C7" w:rsidRPr="000E41C4" w:rsidRDefault="007864C7" w:rsidP="007864C7">
      <w:pPr>
        <w:pStyle w:val="a6"/>
        <w:numPr>
          <w:ilvl w:val="0"/>
          <w:numId w:val="15"/>
        </w:numPr>
        <w:rPr>
          <w:sz w:val="24"/>
          <w:szCs w:val="24"/>
        </w:rPr>
      </w:pPr>
      <w:r w:rsidRPr="000E41C4">
        <w:rPr>
          <w:rFonts w:hint="eastAsia"/>
          <w:sz w:val="24"/>
          <w:szCs w:val="24"/>
        </w:rPr>
        <w:t>查询出来的病人，可以根据住院号\门诊号\出生日期\身份证号等筛查定位查询或自定义查询</w:t>
      </w:r>
    </w:p>
    <w:p w14:paraId="6D402F53" w14:textId="77777777" w:rsidR="007864C7" w:rsidRPr="000E41C4" w:rsidRDefault="007864C7" w:rsidP="007864C7">
      <w:pPr>
        <w:pStyle w:val="a6"/>
        <w:numPr>
          <w:ilvl w:val="0"/>
          <w:numId w:val="15"/>
        </w:numPr>
        <w:rPr>
          <w:sz w:val="24"/>
          <w:szCs w:val="24"/>
        </w:rPr>
      </w:pPr>
      <w:r w:rsidRPr="000E41C4">
        <w:rPr>
          <w:rFonts w:hint="eastAsia"/>
          <w:sz w:val="24"/>
          <w:szCs w:val="24"/>
        </w:rPr>
        <w:t>历史界面查看影像及测量信息</w:t>
      </w:r>
    </w:p>
    <w:p w14:paraId="5264854D" w14:textId="77777777" w:rsidR="007864C7" w:rsidRPr="000E41C4" w:rsidRDefault="007864C7" w:rsidP="007864C7">
      <w:pPr>
        <w:pStyle w:val="a6"/>
        <w:numPr>
          <w:ilvl w:val="0"/>
          <w:numId w:val="15"/>
        </w:numPr>
        <w:rPr>
          <w:sz w:val="24"/>
          <w:szCs w:val="24"/>
        </w:rPr>
      </w:pPr>
      <w:r w:rsidRPr="000E41C4">
        <w:rPr>
          <w:rFonts w:hint="eastAsia"/>
          <w:sz w:val="24"/>
          <w:szCs w:val="24"/>
        </w:rPr>
        <w:t>特殊标记查询，可快速查询阳性病例、收藏病例等</w:t>
      </w:r>
    </w:p>
    <w:p w14:paraId="755AC871" w14:textId="77777777" w:rsidR="007864C7" w:rsidRPr="000E41C4" w:rsidRDefault="007864C7" w:rsidP="007864C7">
      <w:pPr>
        <w:pStyle w:val="a6"/>
        <w:numPr>
          <w:ilvl w:val="0"/>
          <w:numId w:val="15"/>
        </w:numPr>
        <w:rPr>
          <w:sz w:val="24"/>
          <w:szCs w:val="24"/>
        </w:rPr>
      </w:pPr>
      <w:r w:rsidRPr="000E41C4">
        <w:rPr>
          <w:rFonts w:hint="eastAsia"/>
          <w:sz w:val="24"/>
          <w:szCs w:val="24"/>
        </w:rPr>
        <w:t>新增根据所见\诊断关键字模糊查找功能</w:t>
      </w:r>
    </w:p>
    <w:p w14:paraId="36C87F5A" w14:textId="77777777" w:rsidR="007864C7" w:rsidRPr="000E41C4" w:rsidRDefault="007864C7" w:rsidP="007864C7">
      <w:pPr>
        <w:pStyle w:val="a6"/>
        <w:numPr>
          <w:ilvl w:val="0"/>
          <w:numId w:val="15"/>
        </w:numPr>
        <w:rPr>
          <w:sz w:val="24"/>
          <w:szCs w:val="24"/>
        </w:rPr>
      </w:pPr>
      <w:r w:rsidRPr="000E41C4">
        <w:rPr>
          <w:rFonts w:hint="eastAsia"/>
          <w:sz w:val="24"/>
          <w:szCs w:val="24"/>
        </w:rPr>
        <w:t>支持完善患者标识支持绿通、优先等标识；</w:t>
      </w:r>
    </w:p>
    <w:p w14:paraId="44CA738A" w14:textId="77777777" w:rsidR="007864C7" w:rsidRPr="000E41C4" w:rsidRDefault="007864C7" w:rsidP="007864C7">
      <w:pPr>
        <w:pStyle w:val="a6"/>
        <w:numPr>
          <w:ilvl w:val="0"/>
          <w:numId w:val="15"/>
        </w:numPr>
        <w:rPr>
          <w:sz w:val="24"/>
          <w:szCs w:val="24"/>
        </w:rPr>
      </w:pPr>
      <w:r w:rsidRPr="000E41C4">
        <w:rPr>
          <w:rFonts w:hint="eastAsia"/>
          <w:sz w:val="24"/>
          <w:szCs w:val="24"/>
        </w:rPr>
        <w:t>支持患者标记军人、老人、干保、镇静、推床等标记；</w:t>
      </w:r>
    </w:p>
    <w:p w14:paraId="25BF58CA" w14:textId="77777777" w:rsidR="007864C7" w:rsidRPr="000E41C4" w:rsidRDefault="007864C7" w:rsidP="007864C7">
      <w:pPr>
        <w:pStyle w:val="a6"/>
        <w:numPr>
          <w:ilvl w:val="0"/>
          <w:numId w:val="15"/>
        </w:numPr>
        <w:rPr>
          <w:sz w:val="24"/>
          <w:szCs w:val="24"/>
        </w:rPr>
      </w:pPr>
      <w:r w:rsidRPr="000E41C4">
        <w:rPr>
          <w:rFonts w:hint="eastAsia"/>
          <w:sz w:val="24"/>
          <w:szCs w:val="24"/>
        </w:rPr>
        <w:t>视频同步框可以选择性隐藏。</w:t>
      </w:r>
    </w:p>
    <w:p w14:paraId="38BE0730" w14:textId="77777777" w:rsidR="007864C7" w:rsidRPr="000E41C4" w:rsidRDefault="007864C7" w:rsidP="007864C7">
      <w:pPr>
        <w:pStyle w:val="a6"/>
        <w:numPr>
          <w:ilvl w:val="0"/>
          <w:numId w:val="15"/>
        </w:numPr>
        <w:rPr>
          <w:sz w:val="24"/>
          <w:szCs w:val="24"/>
        </w:rPr>
      </w:pPr>
      <w:r w:rsidRPr="000E41C4">
        <w:rPr>
          <w:rFonts w:hint="eastAsia"/>
          <w:sz w:val="24"/>
          <w:szCs w:val="24"/>
        </w:rPr>
        <w:t>完善日志记录，可记录报告修改信息及修改人姓名。</w:t>
      </w:r>
    </w:p>
    <w:p w14:paraId="6D26930D" w14:textId="77777777" w:rsidR="007864C7" w:rsidRPr="000E41C4" w:rsidRDefault="007864C7" w:rsidP="007864C7">
      <w:pPr>
        <w:pStyle w:val="a6"/>
        <w:numPr>
          <w:ilvl w:val="0"/>
          <w:numId w:val="15"/>
        </w:numPr>
        <w:rPr>
          <w:sz w:val="24"/>
          <w:szCs w:val="24"/>
        </w:rPr>
      </w:pPr>
      <w:r w:rsidRPr="000E41C4">
        <w:rPr>
          <w:rFonts w:hint="eastAsia"/>
          <w:sz w:val="24"/>
          <w:szCs w:val="24"/>
        </w:rPr>
        <w:t>完善重要选项框必填提示。</w:t>
      </w:r>
    </w:p>
    <w:p w14:paraId="7BE45906" w14:textId="77777777" w:rsidR="007864C7" w:rsidRPr="000E41C4" w:rsidRDefault="007864C7" w:rsidP="007864C7">
      <w:pPr>
        <w:pStyle w:val="a6"/>
        <w:numPr>
          <w:ilvl w:val="0"/>
          <w:numId w:val="15"/>
        </w:numPr>
        <w:rPr>
          <w:sz w:val="24"/>
          <w:szCs w:val="24"/>
        </w:rPr>
      </w:pPr>
      <w:r w:rsidRPr="000E41C4">
        <w:rPr>
          <w:rFonts w:hint="eastAsia"/>
          <w:sz w:val="24"/>
          <w:szCs w:val="24"/>
        </w:rPr>
        <w:t>关键字纠错提示功能及容错提示。</w:t>
      </w:r>
    </w:p>
    <w:p w14:paraId="02382C67" w14:textId="77777777" w:rsidR="007864C7" w:rsidRPr="000E41C4" w:rsidRDefault="007864C7" w:rsidP="007864C7">
      <w:pPr>
        <w:pStyle w:val="a6"/>
        <w:numPr>
          <w:ilvl w:val="0"/>
          <w:numId w:val="15"/>
        </w:numPr>
        <w:rPr>
          <w:sz w:val="24"/>
          <w:szCs w:val="24"/>
        </w:rPr>
      </w:pPr>
      <w:r w:rsidRPr="000E41C4">
        <w:rPr>
          <w:rFonts w:hint="eastAsia"/>
          <w:sz w:val="24"/>
          <w:szCs w:val="24"/>
        </w:rPr>
        <w:t>危急值标记或填写危急值，可单独查看危急值是否已经接收、确认及回复。</w:t>
      </w:r>
    </w:p>
    <w:p w14:paraId="400C0A37" w14:textId="77777777" w:rsidR="007864C7" w:rsidRPr="000E41C4" w:rsidRDefault="007864C7" w:rsidP="007864C7">
      <w:pPr>
        <w:pStyle w:val="a6"/>
        <w:numPr>
          <w:ilvl w:val="0"/>
          <w:numId w:val="15"/>
        </w:numPr>
        <w:rPr>
          <w:sz w:val="24"/>
          <w:szCs w:val="24"/>
        </w:rPr>
      </w:pPr>
      <w:r w:rsidRPr="000E41C4">
        <w:rPr>
          <w:rFonts w:hint="eastAsia"/>
          <w:sz w:val="24"/>
          <w:szCs w:val="24"/>
        </w:rPr>
        <w:t>危急值的提示和上传。</w:t>
      </w:r>
    </w:p>
    <w:p w14:paraId="28F0AC90" w14:textId="77777777" w:rsidR="007864C7" w:rsidRPr="000E41C4" w:rsidRDefault="007864C7" w:rsidP="007864C7">
      <w:pPr>
        <w:pStyle w:val="a6"/>
        <w:numPr>
          <w:ilvl w:val="0"/>
          <w:numId w:val="15"/>
        </w:numPr>
        <w:rPr>
          <w:sz w:val="24"/>
          <w:szCs w:val="24"/>
        </w:rPr>
      </w:pPr>
      <w:r w:rsidRPr="000E41C4">
        <w:rPr>
          <w:rFonts w:hint="eastAsia"/>
          <w:sz w:val="24"/>
          <w:szCs w:val="24"/>
        </w:rPr>
        <w:t>按照计算机管理中心要求提供危急值推送功能、报告状态、报告结果推送功能。</w:t>
      </w:r>
    </w:p>
    <w:p w14:paraId="3418CCDB" w14:textId="77777777" w:rsidR="007864C7" w:rsidRPr="000E41C4" w:rsidRDefault="007864C7" w:rsidP="007864C7">
      <w:pPr>
        <w:pStyle w:val="a6"/>
        <w:numPr>
          <w:ilvl w:val="0"/>
          <w:numId w:val="15"/>
        </w:numPr>
        <w:rPr>
          <w:sz w:val="24"/>
          <w:szCs w:val="24"/>
        </w:rPr>
      </w:pPr>
      <w:r w:rsidRPr="000E41C4">
        <w:rPr>
          <w:rFonts w:hint="eastAsia"/>
          <w:sz w:val="24"/>
          <w:szCs w:val="24"/>
        </w:rPr>
        <w:lastRenderedPageBreak/>
        <w:t>支持个人模板功能。</w:t>
      </w:r>
    </w:p>
    <w:p w14:paraId="3677BE68" w14:textId="77777777" w:rsidR="007864C7" w:rsidRPr="000E41C4" w:rsidRDefault="007864C7" w:rsidP="007864C7">
      <w:pPr>
        <w:pStyle w:val="a6"/>
        <w:numPr>
          <w:ilvl w:val="0"/>
          <w:numId w:val="15"/>
        </w:numPr>
        <w:rPr>
          <w:sz w:val="24"/>
          <w:szCs w:val="24"/>
        </w:rPr>
      </w:pPr>
      <w:r w:rsidRPr="000E41C4">
        <w:rPr>
          <w:rFonts w:hint="eastAsia"/>
          <w:sz w:val="24"/>
          <w:szCs w:val="24"/>
        </w:rPr>
        <w:t>模版计算功能，可以在模版的填入中插入常规或特殊指定计算公式。</w:t>
      </w:r>
    </w:p>
    <w:p w14:paraId="2AD0753F" w14:textId="77777777" w:rsidR="007864C7" w:rsidRPr="000E41C4" w:rsidRDefault="007864C7" w:rsidP="007864C7">
      <w:pPr>
        <w:pStyle w:val="a6"/>
        <w:numPr>
          <w:ilvl w:val="0"/>
          <w:numId w:val="15"/>
        </w:numPr>
        <w:rPr>
          <w:sz w:val="24"/>
          <w:szCs w:val="24"/>
        </w:rPr>
      </w:pPr>
      <w:r w:rsidRPr="000E41C4">
        <w:rPr>
          <w:rFonts w:hint="eastAsia"/>
          <w:sz w:val="24"/>
          <w:szCs w:val="24"/>
        </w:rPr>
        <w:t>测量值可设置最大值及最小值，在检查界面有明显的颜色标记提示，同时在报告中也有明显提示。</w:t>
      </w:r>
    </w:p>
    <w:p w14:paraId="1A2EC715" w14:textId="77777777" w:rsidR="007864C7" w:rsidRPr="000E41C4" w:rsidRDefault="007864C7" w:rsidP="007864C7">
      <w:pPr>
        <w:pStyle w:val="a6"/>
        <w:numPr>
          <w:ilvl w:val="0"/>
          <w:numId w:val="15"/>
        </w:numPr>
        <w:rPr>
          <w:sz w:val="24"/>
          <w:szCs w:val="24"/>
        </w:rPr>
      </w:pPr>
      <w:r w:rsidRPr="000E41C4">
        <w:rPr>
          <w:rFonts w:hint="eastAsia"/>
          <w:sz w:val="24"/>
          <w:szCs w:val="24"/>
        </w:rPr>
        <w:t>患者信息的编辑，删除根据不同角色分权限控制，领导干部的信息只有部分有权限的人能够查看；</w:t>
      </w:r>
    </w:p>
    <w:p w14:paraId="0F983843" w14:textId="77777777" w:rsidR="007864C7" w:rsidRPr="000E41C4" w:rsidRDefault="007864C7" w:rsidP="007864C7">
      <w:pPr>
        <w:pStyle w:val="a6"/>
        <w:numPr>
          <w:ilvl w:val="0"/>
          <w:numId w:val="15"/>
        </w:numPr>
        <w:rPr>
          <w:sz w:val="24"/>
          <w:szCs w:val="24"/>
        </w:rPr>
      </w:pPr>
      <w:r w:rsidRPr="000E41C4">
        <w:rPr>
          <w:rFonts w:hint="eastAsia"/>
          <w:sz w:val="24"/>
          <w:szCs w:val="24"/>
        </w:rPr>
        <w:t>支持客户端可显示系统盘符状态，实时掌握数据存储量；</w:t>
      </w:r>
    </w:p>
    <w:p w14:paraId="5DB32EB1" w14:textId="77777777" w:rsidR="007864C7" w:rsidRPr="000E41C4" w:rsidRDefault="007864C7" w:rsidP="007864C7">
      <w:pPr>
        <w:pStyle w:val="a6"/>
        <w:numPr>
          <w:ilvl w:val="0"/>
          <w:numId w:val="15"/>
        </w:numPr>
        <w:rPr>
          <w:sz w:val="24"/>
          <w:szCs w:val="24"/>
        </w:rPr>
      </w:pPr>
      <w:r w:rsidRPr="000E41C4">
        <w:rPr>
          <w:rFonts w:hint="eastAsia"/>
          <w:sz w:val="24"/>
          <w:szCs w:val="24"/>
        </w:rPr>
        <w:t>支持工作界面可以直接查看dicom原始影像；</w:t>
      </w:r>
    </w:p>
    <w:p w14:paraId="3E1319A9" w14:textId="77777777" w:rsidR="007864C7" w:rsidRPr="000E41C4" w:rsidRDefault="007864C7" w:rsidP="007864C7">
      <w:pPr>
        <w:pStyle w:val="a6"/>
        <w:numPr>
          <w:ilvl w:val="0"/>
          <w:numId w:val="15"/>
        </w:numPr>
        <w:rPr>
          <w:sz w:val="24"/>
          <w:szCs w:val="24"/>
        </w:rPr>
      </w:pPr>
      <w:r w:rsidRPr="000E41C4">
        <w:rPr>
          <w:rFonts w:hint="eastAsia"/>
          <w:sz w:val="24"/>
          <w:szCs w:val="24"/>
        </w:rPr>
        <w:t>报告查询能够显示患者检查流程时间节点图，方便检查报告闭环管理；</w:t>
      </w:r>
    </w:p>
    <w:p w14:paraId="7DCC4EAB" w14:textId="77777777" w:rsidR="007864C7" w:rsidRPr="000E41C4" w:rsidRDefault="007864C7" w:rsidP="007864C7">
      <w:pPr>
        <w:pStyle w:val="a6"/>
        <w:numPr>
          <w:ilvl w:val="0"/>
          <w:numId w:val="15"/>
        </w:numPr>
        <w:rPr>
          <w:sz w:val="24"/>
          <w:szCs w:val="24"/>
        </w:rPr>
      </w:pPr>
      <w:r w:rsidRPr="000E41C4">
        <w:rPr>
          <w:rFonts w:hint="eastAsia"/>
          <w:sz w:val="24"/>
          <w:szCs w:val="24"/>
        </w:rPr>
        <w:t>增加单点登陆接口；</w:t>
      </w:r>
    </w:p>
    <w:p w14:paraId="21F2F401" w14:textId="77777777" w:rsidR="007864C7" w:rsidRPr="000E41C4" w:rsidRDefault="007864C7" w:rsidP="007864C7">
      <w:pPr>
        <w:pStyle w:val="a6"/>
        <w:numPr>
          <w:ilvl w:val="0"/>
          <w:numId w:val="15"/>
        </w:numPr>
        <w:rPr>
          <w:sz w:val="24"/>
          <w:szCs w:val="24"/>
        </w:rPr>
      </w:pPr>
      <w:r w:rsidRPr="000E41C4">
        <w:rPr>
          <w:rFonts w:hint="eastAsia"/>
          <w:sz w:val="24"/>
          <w:szCs w:val="24"/>
        </w:rPr>
        <w:t>系统集成360视图；</w:t>
      </w:r>
    </w:p>
    <w:p w14:paraId="008783D6" w14:textId="77777777" w:rsidR="007864C7" w:rsidRPr="000E41C4" w:rsidRDefault="007864C7" w:rsidP="007864C7">
      <w:pPr>
        <w:pStyle w:val="a6"/>
        <w:numPr>
          <w:ilvl w:val="0"/>
          <w:numId w:val="15"/>
        </w:numPr>
        <w:rPr>
          <w:sz w:val="24"/>
          <w:szCs w:val="24"/>
        </w:rPr>
      </w:pPr>
      <w:r w:rsidRPr="000E41C4">
        <w:rPr>
          <w:rFonts w:hint="eastAsia"/>
          <w:sz w:val="24"/>
          <w:szCs w:val="24"/>
        </w:rPr>
        <w:t>优化图像标记可以直接在界面进行图片部位标准增加</w:t>
      </w:r>
    </w:p>
    <w:p w14:paraId="69D9686E" w14:textId="77777777" w:rsidR="007864C7" w:rsidRPr="000E41C4" w:rsidRDefault="007864C7" w:rsidP="007864C7">
      <w:pPr>
        <w:pStyle w:val="a6"/>
        <w:numPr>
          <w:ilvl w:val="0"/>
          <w:numId w:val="15"/>
        </w:numPr>
        <w:rPr>
          <w:sz w:val="24"/>
          <w:szCs w:val="24"/>
        </w:rPr>
      </w:pPr>
      <w:r w:rsidRPr="000E41C4">
        <w:rPr>
          <w:rFonts w:hint="eastAsia"/>
          <w:sz w:val="24"/>
          <w:szCs w:val="24"/>
        </w:rPr>
        <w:t>支持结构化模板，心脏、腹部等部位，维护常用的词条选项，出报告时，只需选择相应词条即可；</w:t>
      </w:r>
    </w:p>
    <w:p w14:paraId="54882CF0" w14:textId="77777777" w:rsidR="007864C7" w:rsidRPr="000E41C4" w:rsidRDefault="007864C7" w:rsidP="007864C7">
      <w:pPr>
        <w:pStyle w:val="a6"/>
        <w:numPr>
          <w:ilvl w:val="0"/>
          <w:numId w:val="15"/>
        </w:numPr>
        <w:rPr>
          <w:sz w:val="24"/>
          <w:szCs w:val="24"/>
        </w:rPr>
      </w:pPr>
      <w:r w:rsidRPr="000E41C4">
        <w:rPr>
          <w:rFonts w:hint="eastAsia"/>
          <w:sz w:val="24"/>
          <w:szCs w:val="24"/>
        </w:rPr>
        <w:t>超声心脏测量报告单体现参考范围，根据最终值大小，报告单上体现偏大，偏小的箭头</w:t>
      </w:r>
    </w:p>
    <w:p w14:paraId="0730C47D" w14:textId="77777777" w:rsidR="007864C7" w:rsidRPr="000E41C4" w:rsidRDefault="007864C7" w:rsidP="007864C7">
      <w:pPr>
        <w:pStyle w:val="a6"/>
        <w:numPr>
          <w:ilvl w:val="0"/>
          <w:numId w:val="15"/>
        </w:numPr>
        <w:rPr>
          <w:sz w:val="24"/>
          <w:szCs w:val="24"/>
        </w:rPr>
      </w:pPr>
      <w:r w:rsidRPr="000E41C4">
        <w:rPr>
          <w:rFonts w:hint="eastAsia"/>
          <w:sz w:val="24"/>
          <w:szCs w:val="24"/>
        </w:rPr>
        <w:t>内镜系统支持开具病理检查申请单</w:t>
      </w:r>
    </w:p>
    <w:p w14:paraId="74EEA5F4" w14:textId="77777777" w:rsidR="007864C7" w:rsidRPr="000E41C4" w:rsidRDefault="007864C7" w:rsidP="007864C7">
      <w:pPr>
        <w:pStyle w:val="a6"/>
        <w:numPr>
          <w:ilvl w:val="0"/>
          <w:numId w:val="15"/>
        </w:numPr>
        <w:rPr>
          <w:sz w:val="24"/>
          <w:szCs w:val="24"/>
        </w:rPr>
      </w:pPr>
      <w:r w:rsidRPr="000E41C4">
        <w:rPr>
          <w:rFonts w:hint="eastAsia"/>
          <w:sz w:val="24"/>
          <w:szCs w:val="24"/>
        </w:rPr>
        <w:t>内镜支持打印病理申请单和标签</w:t>
      </w:r>
    </w:p>
    <w:p w14:paraId="02618AD7" w14:textId="77777777" w:rsidR="007864C7" w:rsidRPr="000E41C4" w:rsidRDefault="007864C7" w:rsidP="007864C7">
      <w:pPr>
        <w:pStyle w:val="a6"/>
        <w:numPr>
          <w:ilvl w:val="0"/>
          <w:numId w:val="15"/>
        </w:numPr>
        <w:rPr>
          <w:sz w:val="24"/>
          <w:szCs w:val="24"/>
        </w:rPr>
      </w:pPr>
      <w:r w:rsidRPr="000E41C4">
        <w:rPr>
          <w:rFonts w:hint="eastAsia"/>
          <w:sz w:val="24"/>
          <w:szCs w:val="24"/>
        </w:rPr>
        <w:t>内镜系统支持质控统计，记录染色、检查时长、清洁度情况并统计</w:t>
      </w:r>
    </w:p>
    <w:p w14:paraId="7317FDB2" w14:textId="77777777" w:rsidR="007864C7" w:rsidRPr="000E41C4" w:rsidRDefault="007864C7" w:rsidP="007864C7">
      <w:pPr>
        <w:pStyle w:val="a6"/>
        <w:numPr>
          <w:ilvl w:val="0"/>
          <w:numId w:val="15"/>
        </w:numPr>
        <w:rPr>
          <w:sz w:val="24"/>
          <w:szCs w:val="24"/>
        </w:rPr>
      </w:pPr>
      <w:r w:rsidRPr="000E41C4">
        <w:rPr>
          <w:rFonts w:hint="eastAsia"/>
          <w:sz w:val="24"/>
          <w:szCs w:val="24"/>
        </w:rPr>
        <w:t>支持追溯系统对接，记录使用的镜子型号</w:t>
      </w:r>
    </w:p>
    <w:p w14:paraId="7A6C7A38" w14:textId="77777777" w:rsidR="007864C7" w:rsidRPr="000E41C4" w:rsidRDefault="007864C7" w:rsidP="007864C7">
      <w:pPr>
        <w:pStyle w:val="a6"/>
        <w:numPr>
          <w:ilvl w:val="0"/>
          <w:numId w:val="15"/>
        </w:numPr>
        <w:rPr>
          <w:sz w:val="24"/>
          <w:szCs w:val="24"/>
        </w:rPr>
      </w:pPr>
      <w:r w:rsidRPr="000E41C4">
        <w:rPr>
          <w:rFonts w:hint="eastAsia"/>
          <w:sz w:val="24"/>
          <w:szCs w:val="24"/>
        </w:rPr>
        <w:t>内镜系统支持进境、退镜时间记录</w:t>
      </w:r>
    </w:p>
    <w:p w14:paraId="2E999E1F" w14:textId="77777777" w:rsidR="007864C7" w:rsidRPr="000E41C4" w:rsidRDefault="007864C7" w:rsidP="007864C7">
      <w:pPr>
        <w:pStyle w:val="a6"/>
        <w:numPr>
          <w:ilvl w:val="0"/>
          <w:numId w:val="15"/>
        </w:numPr>
        <w:rPr>
          <w:sz w:val="24"/>
          <w:szCs w:val="24"/>
        </w:rPr>
      </w:pPr>
      <w:r w:rsidRPr="000E41C4">
        <w:rPr>
          <w:rFonts w:hint="eastAsia"/>
          <w:sz w:val="24"/>
          <w:szCs w:val="24"/>
        </w:rPr>
        <w:t>内镜系统支持双路视频信号输入，实现普通内镜与超声内镜同屏显示，并采集图像</w:t>
      </w:r>
    </w:p>
    <w:p w14:paraId="5653D4C4" w14:textId="77777777" w:rsidR="007864C7" w:rsidRPr="000E41C4" w:rsidRDefault="007864C7" w:rsidP="007864C7">
      <w:pPr>
        <w:pStyle w:val="a6"/>
        <w:numPr>
          <w:ilvl w:val="0"/>
          <w:numId w:val="15"/>
        </w:numPr>
        <w:rPr>
          <w:sz w:val="24"/>
          <w:szCs w:val="24"/>
        </w:rPr>
      </w:pPr>
      <w:r w:rsidRPr="000E41C4">
        <w:rPr>
          <w:rFonts w:hint="eastAsia"/>
          <w:sz w:val="24"/>
          <w:szCs w:val="24"/>
        </w:rPr>
        <w:t>内镜系统支持自动去黑边功能，不用在手动调试采集图像区域</w:t>
      </w:r>
    </w:p>
    <w:p w14:paraId="6916444F" w14:textId="77777777" w:rsidR="007864C7" w:rsidRPr="000E41C4" w:rsidRDefault="007864C7" w:rsidP="007864C7">
      <w:pPr>
        <w:pStyle w:val="a6"/>
        <w:numPr>
          <w:ilvl w:val="0"/>
          <w:numId w:val="15"/>
        </w:numPr>
        <w:rPr>
          <w:sz w:val="24"/>
          <w:szCs w:val="24"/>
        </w:rPr>
      </w:pPr>
      <w:r w:rsidRPr="000E41C4">
        <w:rPr>
          <w:rFonts w:hint="eastAsia"/>
          <w:sz w:val="24"/>
          <w:szCs w:val="24"/>
        </w:rPr>
        <w:t>服务器软件提供DICOM Storage 服务，可直接接收所有符合DICOM3.0标准的影像数据</w:t>
      </w:r>
    </w:p>
    <w:p w14:paraId="4E97DA95" w14:textId="5E61E36F" w:rsidR="00D72560" w:rsidRPr="007864C7" w:rsidRDefault="007864C7" w:rsidP="007864C7">
      <w:pPr>
        <w:pStyle w:val="a6"/>
        <w:numPr>
          <w:ilvl w:val="0"/>
          <w:numId w:val="15"/>
        </w:numPr>
        <w:rPr>
          <w:sz w:val="24"/>
          <w:szCs w:val="24"/>
        </w:rPr>
      </w:pPr>
      <w:r w:rsidRPr="000E41C4">
        <w:rPr>
          <w:rFonts w:hint="eastAsia"/>
          <w:sz w:val="24"/>
          <w:szCs w:val="24"/>
        </w:rPr>
        <w:t>DICOM服务通过与超声机的DICOM CONNECTIVITY协议获取到原始DICOM图像后，通过DICOM封装服务，将患者基本信息及检查日期等信息封装，完成标准DICOM文件的传输及存储。</w:t>
      </w:r>
      <w:bookmarkStart w:id="1" w:name="_GoBack"/>
      <w:bookmarkEnd w:id="1"/>
    </w:p>
    <w:sectPr w:rsidR="00D72560" w:rsidRPr="00786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1B836" w14:textId="77777777" w:rsidR="00941747" w:rsidRDefault="00941747" w:rsidP="007864C7">
      <w:r>
        <w:separator/>
      </w:r>
    </w:p>
  </w:endnote>
  <w:endnote w:type="continuationSeparator" w:id="0">
    <w:p w14:paraId="1AB537CF" w14:textId="77777777" w:rsidR="00941747" w:rsidRDefault="00941747" w:rsidP="0078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1591" w14:textId="77777777" w:rsidR="00941747" w:rsidRDefault="00941747" w:rsidP="007864C7">
      <w:r>
        <w:separator/>
      </w:r>
    </w:p>
  </w:footnote>
  <w:footnote w:type="continuationSeparator" w:id="0">
    <w:p w14:paraId="73AFF8A0" w14:textId="77777777" w:rsidR="00941747" w:rsidRDefault="00941747" w:rsidP="0078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B3B"/>
    <w:multiLevelType w:val="multilevel"/>
    <w:tmpl w:val="1B5C5B3B"/>
    <w:lvl w:ilvl="0">
      <w:start w:val="1"/>
      <w:numFmt w:val="decimal"/>
      <w:suff w:val="space"/>
      <w:lvlText w:val="%1"/>
      <w:lvlJc w:val="left"/>
      <w:pPr>
        <w:ind w:left="420" w:hanging="420"/>
      </w:pPr>
      <w:rPr>
        <w:rFonts w:hint="eastAsia"/>
      </w:rPr>
    </w:lvl>
    <w:lvl w:ilvl="1">
      <w:start w:val="1"/>
      <w:numFmt w:val="bullet"/>
      <w:lvlText w:val="▲"/>
      <w:lvlJc w:val="left"/>
      <w:pPr>
        <w:ind w:left="780" w:hanging="360"/>
      </w:pPr>
      <w:rPr>
        <w:rFonts w:ascii="微软雅黑" w:eastAsia="微软雅黑" w:hAnsi="微软雅黑" w:cs="Calibri Light"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2A3C89"/>
    <w:multiLevelType w:val="multilevel"/>
    <w:tmpl w:val="1C2A3C89"/>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E3B41"/>
    <w:multiLevelType w:val="multilevel"/>
    <w:tmpl w:val="1CCE3B41"/>
    <w:lvl w:ilvl="0">
      <w:start w:val="1"/>
      <w:numFmt w:val="decimal"/>
      <w:lvlText w:val="%1."/>
      <w:lvlJc w:val="left"/>
      <w:pPr>
        <w:ind w:left="0" w:firstLine="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D340432"/>
    <w:multiLevelType w:val="multilevel"/>
    <w:tmpl w:val="1D340432"/>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564FC"/>
    <w:multiLevelType w:val="multilevel"/>
    <w:tmpl w:val="31D564FC"/>
    <w:lvl w:ilvl="0">
      <w:start w:val="1"/>
      <w:numFmt w:val="decimal"/>
      <w:suff w:val="space"/>
      <w:lvlText w:val="6.%1"/>
      <w:lvlJc w:val="left"/>
      <w:pPr>
        <w:ind w:left="420" w:hanging="420"/>
      </w:pPr>
      <w:rPr>
        <w:rFonts w:hint="eastAsia"/>
      </w:rPr>
    </w:lvl>
    <w:lvl w:ilvl="1">
      <w:numFmt w:val="bullet"/>
      <w:lvlText w:val="▲"/>
      <w:lvlJc w:val="left"/>
      <w:pPr>
        <w:ind w:left="780" w:hanging="360"/>
      </w:pPr>
      <w:rPr>
        <w:rFonts w:ascii="微软雅黑" w:eastAsia="微软雅黑" w:hAnsi="微软雅黑" w:cs="Calibri Light"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5A315F"/>
    <w:multiLevelType w:val="hybridMultilevel"/>
    <w:tmpl w:val="A6965BC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0424246"/>
    <w:multiLevelType w:val="multilevel"/>
    <w:tmpl w:val="50424246"/>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774842"/>
    <w:multiLevelType w:val="multilevel"/>
    <w:tmpl w:val="3418CCA4"/>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017717"/>
    <w:multiLevelType w:val="multilevel"/>
    <w:tmpl w:val="5B017717"/>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A47BED"/>
    <w:multiLevelType w:val="multilevel"/>
    <w:tmpl w:val="5BA47BED"/>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21989"/>
    <w:multiLevelType w:val="multilevel"/>
    <w:tmpl w:val="5E621989"/>
    <w:lvl w:ilvl="0">
      <w:start w:val="1"/>
      <w:numFmt w:val="decimal"/>
      <w:suff w:val="space"/>
      <w:lvlText w:val="1.%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 w15:restartNumberingAfterBreak="0">
    <w:nsid w:val="61AE27BF"/>
    <w:multiLevelType w:val="multilevel"/>
    <w:tmpl w:val="61AE27BF"/>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4C39C7"/>
    <w:multiLevelType w:val="singleLevel"/>
    <w:tmpl w:val="664C39C7"/>
    <w:lvl w:ilvl="0">
      <w:start w:val="1"/>
      <w:numFmt w:val="decimal"/>
      <w:suff w:val="nothing"/>
      <w:lvlText w:val="%1、"/>
      <w:lvlJc w:val="left"/>
    </w:lvl>
  </w:abstractNum>
  <w:abstractNum w:abstractNumId="13" w15:restartNumberingAfterBreak="0">
    <w:nsid w:val="7E84606F"/>
    <w:multiLevelType w:val="hybridMultilevel"/>
    <w:tmpl w:val="89B8CE38"/>
    <w:lvl w:ilvl="0" w:tplc="0409000B">
      <w:start w:val="1"/>
      <w:numFmt w:val="bullet"/>
      <w:lvlText w:val=""/>
      <w:lvlJc w:val="left"/>
      <w:pPr>
        <w:ind w:left="1574" w:hanging="440"/>
      </w:pPr>
      <w:rPr>
        <w:rFonts w:ascii="Wingdings" w:hAnsi="Wingdings" w:hint="default"/>
      </w:rPr>
    </w:lvl>
    <w:lvl w:ilvl="1" w:tplc="04090003" w:tentative="1">
      <w:start w:val="1"/>
      <w:numFmt w:val="bullet"/>
      <w:lvlText w:val=""/>
      <w:lvlJc w:val="left"/>
      <w:pPr>
        <w:ind w:left="2014" w:hanging="440"/>
      </w:pPr>
      <w:rPr>
        <w:rFonts w:ascii="Wingdings" w:hAnsi="Wingdings" w:hint="default"/>
      </w:rPr>
    </w:lvl>
    <w:lvl w:ilvl="2" w:tplc="04090005"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3" w:tentative="1">
      <w:start w:val="1"/>
      <w:numFmt w:val="bullet"/>
      <w:lvlText w:val=""/>
      <w:lvlJc w:val="left"/>
      <w:pPr>
        <w:ind w:left="3334" w:hanging="440"/>
      </w:pPr>
      <w:rPr>
        <w:rFonts w:ascii="Wingdings" w:hAnsi="Wingdings" w:hint="default"/>
      </w:rPr>
    </w:lvl>
    <w:lvl w:ilvl="5" w:tplc="04090005"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3" w:tentative="1">
      <w:start w:val="1"/>
      <w:numFmt w:val="bullet"/>
      <w:lvlText w:val=""/>
      <w:lvlJc w:val="left"/>
      <w:pPr>
        <w:ind w:left="4654" w:hanging="440"/>
      </w:pPr>
      <w:rPr>
        <w:rFonts w:ascii="Wingdings" w:hAnsi="Wingdings" w:hint="default"/>
      </w:rPr>
    </w:lvl>
    <w:lvl w:ilvl="8" w:tplc="04090005" w:tentative="1">
      <w:start w:val="1"/>
      <w:numFmt w:val="bullet"/>
      <w:lvlText w:val=""/>
      <w:lvlJc w:val="left"/>
      <w:pPr>
        <w:ind w:left="5094" w:hanging="440"/>
      </w:pPr>
      <w:rPr>
        <w:rFonts w:ascii="Wingdings" w:hAnsi="Wingdings" w:hint="default"/>
      </w:rPr>
    </w:lvl>
  </w:abstractNum>
  <w:abstractNum w:abstractNumId="14" w15:restartNumberingAfterBreak="0">
    <w:nsid w:val="7F4420EB"/>
    <w:multiLevelType w:val="multilevel"/>
    <w:tmpl w:val="7F4420EB"/>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
  </w:num>
  <w:num w:numId="3">
    <w:abstractNumId w:val="0"/>
  </w:num>
  <w:num w:numId="4">
    <w:abstractNumId w:val="7"/>
  </w:num>
  <w:num w:numId="5">
    <w:abstractNumId w:val="10"/>
  </w:num>
  <w:num w:numId="6">
    <w:abstractNumId w:val="8"/>
  </w:num>
  <w:num w:numId="7">
    <w:abstractNumId w:val="3"/>
  </w:num>
  <w:num w:numId="8">
    <w:abstractNumId w:val="9"/>
  </w:num>
  <w:num w:numId="9">
    <w:abstractNumId w:val="11"/>
  </w:num>
  <w:num w:numId="10">
    <w:abstractNumId w:val="4"/>
  </w:num>
  <w:num w:numId="11">
    <w:abstractNumId w:val="1"/>
  </w:num>
  <w:num w:numId="12">
    <w:abstractNumId w:val="6"/>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OTYzYTJlMzEyNzI1Nzk1YzMxNzA1ZmYxMDNiODIifQ=="/>
  </w:docVars>
  <w:rsids>
    <w:rsidRoot w:val="000009FB"/>
    <w:rsid w:val="000009FB"/>
    <w:rsid w:val="00112276"/>
    <w:rsid w:val="005206E7"/>
    <w:rsid w:val="007864C7"/>
    <w:rsid w:val="008914F9"/>
    <w:rsid w:val="00941747"/>
    <w:rsid w:val="00D72560"/>
    <w:rsid w:val="00EE6F8C"/>
    <w:rsid w:val="00F60C88"/>
    <w:rsid w:val="00F91CDC"/>
    <w:rsid w:val="00FC40EC"/>
    <w:rsid w:val="027A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99500"/>
  <w15:docId w15:val="{57F3C9B0-82B3-4D93-B534-FDB322F6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autoSpaceDE w:val="0"/>
      <w:autoSpaceDN w:val="0"/>
      <w:jc w:val="both"/>
    </w:pPr>
    <w:rPr>
      <w:rFonts w:ascii="仿宋_GB2312" w:eastAsia="仿宋_GB2312" w:hAnsi="Calibri" w:cs="宋体"/>
      <w:kern w:val="2"/>
      <w:sz w:val="21"/>
      <w:szCs w:val="21"/>
    </w:rPr>
  </w:style>
  <w:style w:type="paragraph" w:customStyle="1" w:styleId="Other1">
    <w:name w:val="Other|1"/>
    <w:basedOn w:val="a"/>
    <w:qFormat/>
    <w:rsid w:val="00112276"/>
    <w:pPr>
      <w:adjustRightInd w:val="0"/>
      <w:snapToGrid w:val="0"/>
      <w:spacing w:after="200"/>
      <w:jc w:val="left"/>
    </w:pPr>
    <w:rPr>
      <w:rFonts w:ascii="宋体" w:eastAsia="宋体" w:hAnsi="宋体" w:cs="宋体"/>
      <w:kern w:val="0"/>
      <w:sz w:val="20"/>
      <w:szCs w:val="20"/>
      <w:lang w:val="zh-TW" w:eastAsia="zh-TW" w:bidi="zh-TW"/>
    </w:rPr>
  </w:style>
  <w:style w:type="paragraph" w:styleId="a4">
    <w:name w:val="Body Text"/>
    <w:basedOn w:val="a"/>
    <w:next w:val="a"/>
    <w:link w:val="a5"/>
    <w:uiPriority w:val="99"/>
    <w:unhideWhenUsed/>
    <w:qFormat/>
    <w:rsid w:val="005206E7"/>
    <w:pPr>
      <w:spacing w:after="120"/>
    </w:pPr>
    <w:rPr>
      <w:szCs w:val="22"/>
    </w:rPr>
  </w:style>
  <w:style w:type="character" w:customStyle="1" w:styleId="a5">
    <w:name w:val="正文文本 字符"/>
    <w:basedOn w:val="a0"/>
    <w:link w:val="a4"/>
    <w:uiPriority w:val="99"/>
    <w:rsid w:val="005206E7"/>
    <w:rPr>
      <w:kern w:val="2"/>
      <w:sz w:val="21"/>
      <w:szCs w:val="22"/>
    </w:rPr>
  </w:style>
  <w:style w:type="paragraph" w:styleId="a6">
    <w:name w:val="List Paragraph"/>
    <w:aliases w:val="List,List1,5.1.1,编号,段落重点,Bullet List,numbered,FooterText,Paragraphe de liste1,表格段落,符号列表,lp1,List11,List111,List1111,List11111,List111111,List1111111,List11111111,List111111111,List1111111111,List11111111111,List111111111111"/>
    <w:basedOn w:val="a"/>
    <w:link w:val="a7"/>
    <w:autoRedefine/>
    <w:qFormat/>
    <w:rsid w:val="00F91CDC"/>
    <w:pPr>
      <w:ind w:left="420"/>
    </w:pPr>
    <w:rPr>
      <w:rFonts w:ascii="仿宋_GB2312" w:eastAsia="仿宋_GB2312" w:hAnsi="宋体"/>
      <w:sz w:val="28"/>
      <w:szCs w:val="28"/>
    </w:rPr>
  </w:style>
  <w:style w:type="character" w:customStyle="1" w:styleId="a7">
    <w:name w:val="列出段落 字符"/>
    <w:aliases w:val="List 字符,List1 字符,5.1.1 字符,编号 字符,段落重点 字符,Bullet List 字符,numbered 字符,FooterText 字符,Paragraphe de liste1 字符,表格段落 字符,符号列表 字符,lp1 字符,List11 字符,List111 字符,List1111 字符,List11111 字符,List111111 字符,List1111111 字符,List11111111 字符,List111111111 字符"/>
    <w:link w:val="a6"/>
    <w:uiPriority w:val="34"/>
    <w:qFormat/>
    <w:rsid w:val="00F91CDC"/>
    <w:rPr>
      <w:rFonts w:ascii="仿宋_GB2312" w:eastAsia="仿宋_GB2312" w:hAnsi="宋体"/>
      <w:kern w:val="2"/>
      <w:sz w:val="28"/>
      <w:szCs w:val="28"/>
    </w:rPr>
  </w:style>
  <w:style w:type="paragraph" w:styleId="a8">
    <w:name w:val="header"/>
    <w:basedOn w:val="a"/>
    <w:link w:val="a9"/>
    <w:rsid w:val="007864C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7864C7"/>
    <w:rPr>
      <w:kern w:val="2"/>
      <w:sz w:val="18"/>
      <w:szCs w:val="18"/>
    </w:rPr>
  </w:style>
  <w:style w:type="paragraph" w:styleId="aa">
    <w:name w:val="footer"/>
    <w:basedOn w:val="a"/>
    <w:link w:val="ab"/>
    <w:rsid w:val="007864C7"/>
    <w:pPr>
      <w:tabs>
        <w:tab w:val="center" w:pos="4153"/>
        <w:tab w:val="right" w:pos="8306"/>
      </w:tabs>
      <w:snapToGrid w:val="0"/>
      <w:jc w:val="left"/>
    </w:pPr>
    <w:rPr>
      <w:sz w:val="18"/>
      <w:szCs w:val="18"/>
    </w:rPr>
  </w:style>
  <w:style w:type="character" w:customStyle="1" w:styleId="ab">
    <w:name w:val="页脚 字符"/>
    <w:basedOn w:val="a0"/>
    <w:link w:val="aa"/>
    <w:rsid w:val="007864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9796">
      <w:bodyDiv w:val="1"/>
      <w:marLeft w:val="0"/>
      <w:marRight w:val="0"/>
      <w:marTop w:val="0"/>
      <w:marBottom w:val="0"/>
      <w:divBdr>
        <w:top w:val="none" w:sz="0" w:space="0" w:color="auto"/>
        <w:left w:val="none" w:sz="0" w:space="0" w:color="auto"/>
        <w:bottom w:val="none" w:sz="0" w:space="0" w:color="auto"/>
        <w:right w:val="none" w:sz="0" w:space="0" w:color="auto"/>
      </w:divBdr>
    </w:div>
    <w:div w:id="204370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207</Words>
  <Characters>1181</Characters>
  <Application>Microsoft Office Word</Application>
  <DocSecurity>0</DocSecurity>
  <Lines>9</Lines>
  <Paragraphs>2</Paragraphs>
  <ScaleCrop>false</ScaleCrop>
  <Company>China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User</cp:lastModifiedBy>
  <cp:revision>8</cp:revision>
  <dcterms:created xsi:type="dcterms:W3CDTF">2024-06-15T03:57:00Z</dcterms:created>
  <dcterms:modified xsi:type="dcterms:W3CDTF">2024-07-08T09:11:00Z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63FCDE9F33B149B6AEC98C0492BBEFF7_12</vt:lpwstr>
  </property>
</Properties>
</file>