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D138B" w14:textId="3C9691D1" w:rsidR="000009FB" w:rsidRDefault="008914F9">
      <w:pPr>
        <w:jc w:val="center"/>
        <w:rPr>
          <w:rFonts w:ascii="方正小标宋简体" w:eastAsia="方正小标宋简体" w:hAnsi="方正小标宋简体" w:cs="方正小标宋简体"/>
          <w:sz w:val="44"/>
          <w:szCs w:val="44"/>
        </w:rPr>
      </w:pPr>
      <w:r w:rsidRPr="008914F9">
        <w:rPr>
          <w:rFonts w:ascii="方正小标宋简体" w:eastAsia="方正小标宋简体" w:hAnsi="方正小标宋简体" w:cs="方正小标宋简体" w:hint="eastAsia"/>
          <w:sz w:val="44"/>
          <w:szCs w:val="44"/>
        </w:rPr>
        <w:t>广元市中心医院输血管理系统电子病历五级升级改造服务项目建设要求</w:t>
      </w:r>
    </w:p>
    <w:p w14:paraId="69157DD5"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1、电子病历评级5级</w:t>
      </w:r>
    </w:p>
    <w:p w14:paraId="78893855"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电子病历评级是医院信息化建设的重中之重，</w:t>
      </w:r>
      <w:r>
        <w:rPr>
          <w:rFonts w:ascii="仿宋_GB2312" w:eastAsia="仿宋_GB2312" w:hAnsi="仿宋" w:cs="宋体" w:hint="eastAsia"/>
          <w:bCs/>
          <w:sz w:val="32"/>
          <w:szCs w:val="32"/>
          <w:lang w:eastAsia="zh-Hans"/>
        </w:rPr>
        <w:t>五</w:t>
      </w:r>
      <w:r>
        <w:rPr>
          <w:rFonts w:ascii="仿宋_GB2312" w:eastAsia="仿宋_GB2312" w:hAnsi="仿宋" w:cs="宋体" w:hint="eastAsia"/>
          <w:bCs/>
          <w:sz w:val="32"/>
          <w:szCs w:val="32"/>
        </w:rPr>
        <w:t>级评级是我院接下来的重点，具体的解读参见下图：</w:t>
      </w:r>
    </w:p>
    <w:tbl>
      <w:tblPr>
        <w:tblW w:w="4999" w:type="pct"/>
        <w:tblLook w:val="04A0" w:firstRow="1" w:lastRow="0" w:firstColumn="1" w:lastColumn="0" w:noHBand="0" w:noVBand="1"/>
      </w:tblPr>
      <w:tblGrid>
        <w:gridCol w:w="3725"/>
        <w:gridCol w:w="4795"/>
      </w:tblGrid>
      <w:tr w:rsidR="005206E7" w14:paraId="52600DF0" w14:textId="77777777" w:rsidTr="00D84347">
        <w:trPr>
          <w:trHeight w:val="660"/>
        </w:trPr>
        <w:tc>
          <w:tcPr>
            <w:tcW w:w="2186" w:type="pct"/>
            <w:tcBorders>
              <w:top w:val="single" w:sz="4" w:space="0" w:color="auto"/>
              <w:left w:val="nil"/>
              <w:bottom w:val="single" w:sz="4" w:space="0" w:color="auto"/>
              <w:right w:val="single" w:sz="4" w:space="0" w:color="000000"/>
            </w:tcBorders>
            <w:shd w:val="clear" w:color="000000" w:fill="99CCFF"/>
            <w:vAlign w:val="center"/>
          </w:tcPr>
          <w:p w14:paraId="4342FA8F" w14:textId="77777777" w:rsidR="005206E7" w:rsidRDefault="005206E7" w:rsidP="00D84347">
            <w:pPr>
              <w:jc w:val="center"/>
              <w:rPr>
                <w:rFonts w:ascii="仿宋_GB2312" w:eastAsia="仿宋_GB2312" w:hAnsi="仿宋" w:cs="宋体"/>
                <w:bCs/>
                <w:sz w:val="32"/>
                <w:szCs w:val="32"/>
              </w:rPr>
            </w:pPr>
            <w:r>
              <w:rPr>
                <w:rFonts w:ascii="仿宋_GB2312" w:eastAsia="仿宋_GB2312" w:hAnsi="仿宋" w:cs="宋体" w:hint="eastAsia"/>
                <w:bCs/>
                <w:sz w:val="32"/>
                <w:szCs w:val="32"/>
              </w:rPr>
              <w:t>电子病历5级输血相关项</w:t>
            </w:r>
          </w:p>
        </w:tc>
        <w:tc>
          <w:tcPr>
            <w:tcW w:w="2813" w:type="pct"/>
            <w:tcBorders>
              <w:top w:val="single" w:sz="4" w:space="0" w:color="auto"/>
              <w:left w:val="nil"/>
              <w:bottom w:val="single" w:sz="4" w:space="0" w:color="auto"/>
              <w:right w:val="single" w:sz="4" w:space="0" w:color="000000"/>
            </w:tcBorders>
            <w:shd w:val="clear" w:color="000000" w:fill="99CCFF"/>
            <w:vAlign w:val="center"/>
          </w:tcPr>
          <w:p w14:paraId="7B930627" w14:textId="77777777" w:rsidR="005206E7" w:rsidRDefault="005206E7" w:rsidP="00D84347">
            <w:pPr>
              <w:ind w:firstLineChars="200" w:firstLine="640"/>
              <w:jc w:val="center"/>
              <w:rPr>
                <w:rFonts w:ascii="仿宋_GB2312" w:eastAsia="仿宋_GB2312" w:hAnsi="仿宋" w:cs="宋体"/>
                <w:bCs/>
                <w:sz w:val="32"/>
                <w:szCs w:val="32"/>
              </w:rPr>
            </w:pPr>
            <w:r>
              <w:rPr>
                <w:rFonts w:ascii="仿宋_GB2312" w:eastAsia="仿宋_GB2312" w:hAnsi="仿宋" w:cs="宋体" w:hint="eastAsia"/>
                <w:bCs/>
                <w:sz w:val="32"/>
                <w:szCs w:val="32"/>
              </w:rPr>
              <w:t>调整计划</w:t>
            </w:r>
          </w:p>
        </w:tc>
      </w:tr>
      <w:tr w:rsidR="005206E7" w14:paraId="28DA0482" w14:textId="77777777" w:rsidTr="00D84347">
        <w:trPr>
          <w:trHeight w:val="1608"/>
        </w:trPr>
        <w:tc>
          <w:tcPr>
            <w:tcW w:w="2186" w:type="pct"/>
            <w:tcBorders>
              <w:top w:val="single" w:sz="4" w:space="0" w:color="auto"/>
              <w:left w:val="single" w:sz="4" w:space="0" w:color="auto"/>
              <w:bottom w:val="single" w:sz="4" w:space="0" w:color="auto"/>
              <w:right w:val="single" w:sz="4" w:space="0" w:color="000000"/>
            </w:tcBorders>
            <w:vAlign w:val="center"/>
          </w:tcPr>
          <w:p w14:paraId="4A038F1F" w14:textId="77777777" w:rsidR="005206E7" w:rsidRDefault="005206E7" w:rsidP="00D8434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 xml:space="preserve">07.01.5 </w:t>
            </w:r>
            <w:r>
              <w:rPr>
                <w:rFonts w:ascii="仿宋_GB2312" w:eastAsia="仿宋_GB2312" w:hAnsi="仿宋" w:cs="宋体" w:hint="eastAsia"/>
                <w:bCs/>
                <w:sz w:val="32"/>
                <w:szCs w:val="32"/>
              </w:rPr>
              <w:br/>
              <w:t>（1）具有根据住院病人或手术病人血型分布情况提供配置血液库存的知识库和处理工具</w:t>
            </w:r>
          </w:p>
        </w:tc>
        <w:tc>
          <w:tcPr>
            <w:tcW w:w="2813" w:type="pct"/>
            <w:tcBorders>
              <w:top w:val="single" w:sz="4" w:space="0" w:color="auto"/>
              <w:left w:val="nil"/>
              <w:bottom w:val="single" w:sz="4" w:space="0" w:color="auto"/>
              <w:right w:val="single" w:sz="4" w:space="0" w:color="000000"/>
            </w:tcBorders>
            <w:vAlign w:val="center"/>
          </w:tcPr>
          <w:p w14:paraId="0596776D"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1、输血系统能够查看住院病人/手术病人/用</w:t>
            </w:r>
            <w:proofErr w:type="gramStart"/>
            <w:r>
              <w:rPr>
                <w:rFonts w:ascii="仿宋_GB2312" w:eastAsia="仿宋_GB2312" w:hAnsi="仿宋" w:cs="宋体" w:hint="eastAsia"/>
                <w:bCs/>
                <w:sz w:val="32"/>
                <w:szCs w:val="32"/>
              </w:rPr>
              <w:t>血申请</w:t>
            </w:r>
            <w:proofErr w:type="gramEnd"/>
            <w:r>
              <w:rPr>
                <w:rFonts w:ascii="仿宋_GB2312" w:eastAsia="仿宋_GB2312" w:hAnsi="仿宋" w:cs="宋体" w:hint="eastAsia"/>
                <w:bCs/>
                <w:sz w:val="32"/>
                <w:szCs w:val="32"/>
              </w:rPr>
              <w:t>病人的血型分布情况</w:t>
            </w:r>
            <w:r>
              <w:rPr>
                <w:rFonts w:ascii="仿宋_GB2312" w:eastAsia="仿宋_GB2312" w:hAnsi="仿宋" w:cs="宋体" w:hint="eastAsia"/>
                <w:bCs/>
                <w:sz w:val="32"/>
                <w:szCs w:val="32"/>
              </w:rPr>
              <w:br/>
              <w:t>2、支持血液库存警戒线的配置与提醒，支持根据同期比，环</w:t>
            </w:r>
            <w:proofErr w:type="gramStart"/>
            <w:r>
              <w:rPr>
                <w:rFonts w:ascii="仿宋_GB2312" w:eastAsia="仿宋_GB2312" w:hAnsi="仿宋" w:cs="宋体" w:hint="eastAsia"/>
                <w:bCs/>
                <w:sz w:val="32"/>
                <w:szCs w:val="32"/>
              </w:rPr>
              <w:t>比设置</w:t>
            </w:r>
            <w:proofErr w:type="gramEnd"/>
            <w:r>
              <w:rPr>
                <w:rFonts w:ascii="仿宋_GB2312" w:eastAsia="仿宋_GB2312" w:hAnsi="仿宋" w:cs="宋体" w:hint="eastAsia"/>
                <w:bCs/>
                <w:sz w:val="32"/>
                <w:szCs w:val="32"/>
              </w:rPr>
              <w:t>警戒线</w:t>
            </w:r>
            <w:r>
              <w:rPr>
                <w:rFonts w:ascii="仿宋_GB2312" w:eastAsia="仿宋_GB2312" w:hAnsi="仿宋" w:cs="宋体" w:hint="eastAsia"/>
                <w:bCs/>
                <w:sz w:val="32"/>
                <w:szCs w:val="32"/>
              </w:rPr>
              <w:br/>
              <w:t>3、支持血液库存效期的配置与提醒</w:t>
            </w:r>
            <w:r>
              <w:rPr>
                <w:rFonts w:ascii="仿宋_GB2312" w:eastAsia="仿宋_GB2312" w:hAnsi="仿宋" w:cs="宋体" w:hint="eastAsia"/>
                <w:bCs/>
                <w:sz w:val="32"/>
                <w:szCs w:val="32"/>
              </w:rPr>
              <w:br/>
              <w:t>4、医师在开立用</w:t>
            </w:r>
            <w:proofErr w:type="gramStart"/>
            <w:r>
              <w:rPr>
                <w:rFonts w:ascii="仿宋_GB2312" w:eastAsia="仿宋_GB2312" w:hAnsi="仿宋" w:cs="宋体" w:hint="eastAsia"/>
                <w:bCs/>
                <w:sz w:val="32"/>
                <w:szCs w:val="32"/>
              </w:rPr>
              <w:t>血申请</w:t>
            </w:r>
            <w:proofErr w:type="gramEnd"/>
            <w:r>
              <w:rPr>
                <w:rFonts w:ascii="仿宋_GB2312" w:eastAsia="仿宋_GB2312" w:hAnsi="仿宋" w:cs="宋体" w:hint="eastAsia"/>
                <w:bCs/>
                <w:sz w:val="32"/>
                <w:szCs w:val="32"/>
              </w:rPr>
              <w:t>时，可给出可用库存的提示</w:t>
            </w:r>
          </w:p>
          <w:p w14:paraId="787037EF"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5、支持用</w:t>
            </w:r>
            <w:proofErr w:type="gramStart"/>
            <w:r>
              <w:rPr>
                <w:rFonts w:ascii="仿宋_GB2312" w:eastAsia="仿宋_GB2312" w:hAnsi="仿宋" w:cs="宋体" w:hint="eastAsia"/>
                <w:bCs/>
                <w:sz w:val="32"/>
                <w:szCs w:val="32"/>
              </w:rPr>
              <w:t>血技术</w:t>
            </w:r>
            <w:proofErr w:type="gramEnd"/>
            <w:r>
              <w:rPr>
                <w:rFonts w:ascii="仿宋_GB2312" w:eastAsia="仿宋_GB2312" w:hAnsi="仿宋" w:cs="宋体" w:hint="eastAsia"/>
                <w:bCs/>
                <w:sz w:val="32"/>
                <w:szCs w:val="32"/>
              </w:rPr>
              <w:t>知识库设置</w:t>
            </w:r>
          </w:p>
          <w:p w14:paraId="041EB387"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6、支持</w:t>
            </w:r>
            <w:proofErr w:type="gramStart"/>
            <w:r>
              <w:rPr>
                <w:rFonts w:ascii="仿宋_GB2312" w:eastAsia="仿宋_GB2312" w:hAnsi="仿宋" w:cs="宋体" w:hint="eastAsia"/>
                <w:bCs/>
                <w:sz w:val="32"/>
                <w:szCs w:val="32"/>
              </w:rPr>
              <w:t>用血日计划</w:t>
            </w:r>
            <w:proofErr w:type="gramEnd"/>
            <w:r>
              <w:rPr>
                <w:rFonts w:ascii="仿宋_GB2312" w:eastAsia="仿宋_GB2312" w:hAnsi="仿宋" w:cs="宋体" w:hint="eastAsia"/>
                <w:bCs/>
                <w:sz w:val="32"/>
                <w:szCs w:val="32"/>
              </w:rPr>
              <w:t>、月计划、年计划的统计</w:t>
            </w:r>
          </w:p>
        </w:tc>
      </w:tr>
      <w:tr w:rsidR="005206E7" w14:paraId="167C97C1" w14:textId="77777777" w:rsidTr="00D84347">
        <w:trPr>
          <w:trHeight w:val="1536"/>
        </w:trPr>
        <w:tc>
          <w:tcPr>
            <w:tcW w:w="2186" w:type="pct"/>
            <w:tcBorders>
              <w:top w:val="single" w:sz="4" w:space="0" w:color="auto"/>
              <w:left w:val="single" w:sz="4" w:space="0" w:color="auto"/>
              <w:bottom w:val="single" w:sz="4" w:space="0" w:color="auto"/>
              <w:right w:val="single" w:sz="4" w:space="0" w:color="000000"/>
            </w:tcBorders>
            <w:vAlign w:val="center"/>
          </w:tcPr>
          <w:p w14:paraId="4EEBA71F" w14:textId="77777777" w:rsidR="005206E7" w:rsidRDefault="005206E7" w:rsidP="00D8434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lastRenderedPageBreak/>
              <w:t xml:space="preserve">07.01.5 </w:t>
            </w:r>
            <w:r>
              <w:rPr>
                <w:rFonts w:ascii="仿宋_GB2312" w:eastAsia="仿宋_GB2312" w:hAnsi="仿宋" w:cs="宋体" w:hint="eastAsia"/>
                <w:bCs/>
                <w:sz w:val="32"/>
                <w:szCs w:val="32"/>
              </w:rPr>
              <w:br/>
              <w:t>（2）应在</w:t>
            </w:r>
            <w:proofErr w:type="gramStart"/>
            <w:r>
              <w:rPr>
                <w:rFonts w:ascii="仿宋_GB2312" w:eastAsia="仿宋_GB2312" w:hAnsi="仿宋" w:cs="宋体" w:hint="eastAsia"/>
                <w:bCs/>
                <w:sz w:val="32"/>
                <w:szCs w:val="32"/>
              </w:rPr>
              <w:t>备血前进行</w:t>
            </w:r>
            <w:proofErr w:type="gramEnd"/>
            <w:r>
              <w:rPr>
                <w:rFonts w:ascii="仿宋_GB2312" w:eastAsia="仿宋_GB2312" w:hAnsi="仿宋" w:cs="宋体" w:hint="eastAsia"/>
                <w:bCs/>
                <w:sz w:val="32"/>
                <w:szCs w:val="32"/>
              </w:rPr>
              <w:t>用血相关文档的审核，并给出提示</w:t>
            </w:r>
          </w:p>
        </w:tc>
        <w:tc>
          <w:tcPr>
            <w:tcW w:w="2813" w:type="pct"/>
            <w:tcBorders>
              <w:top w:val="single" w:sz="4" w:space="0" w:color="auto"/>
              <w:left w:val="nil"/>
              <w:bottom w:val="single" w:sz="4" w:space="0" w:color="auto"/>
              <w:right w:val="single" w:sz="4" w:space="0" w:color="000000"/>
            </w:tcBorders>
            <w:vAlign w:val="center"/>
          </w:tcPr>
          <w:p w14:paraId="41773D6F"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 xml:space="preserve">1、输血申请时，对输血知情同意书进行校验，未书写输血知情同意书，不能开立输血申请 </w:t>
            </w:r>
            <w:r>
              <w:rPr>
                <w:rFonts w:ascii="仿宋_GB2312" w:eastAsia="仿宋_GB2312" w:hAnsi="仿宋" w:cs="宋体" w:hint="eastAsia"/>
                <w:bCs/>
                <w:sz w:val="32"/>
                <w:szCs w:val="32"/>
              </w:rPr>
              <w:br/>
              <w:t>2、输血申请时，自动带入患者的相关信息（基本信息、检验结果、诊断等），相关内容需要通过选择的方式进行录入</w:t>
            </w:r>
            <w:r>
              <w:rPr>
                <w:rFonts w:ascii="仿宋_GB2312" w:eastAsia="仿宋_GB2312" w:hAnsi="仿宋" w:cs="宋体" w:hint="eastAsia"/>
                <w:bCs/>
                <w:sz w:val="32"/>
                <w:szCs w:val="32"/>
              </w:rPr>
              <w:br/>
              <w:t>3、申请大量用血时，要有符合管理规范的大量用血审批流程</w:t>
            </w:r>
          </w:p>
        </w:tc>
      </w:tr>
      <w:tr w:rsidR="005206E7" w14:paraId="58136DC4" w14:textId="77777777" w:rsidTr="00D84347">
        <w:trPr>
          <w:trHeight w:val="305"/>
        </w:trPr>
        <w:tc>
          <w:tcPr>
            <w:tcW w:w="2186" w:type="pct"/>
            <w:tcBorders>
              <w:top w:val="single" w:sz="4" w:space="0" w:color="auto"/>
              <w:left w:val="single" w:sz="4" w:space="0" w:color="auto"/>
              <w:bottom w:val="single" w:sz="4" w:space="0" w:color="auto"/>
              <w:right w:val="single" w:sz="4" w:space="0" w:color="000000"/>
            </w:tcBorders>
            <w:vAlign w:val="center"/>
          </w:tcPr>
          <w:p w14:paraId="44D68514" w14:textId="77777777" w:rsidR="005206E7" w:rsidRDefault="005206E7" w:rsidP="00D8434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 xml:space="preserve">07.02.5 </w:t>
            </w:r>
            <w:r>
              <w:rPr>
                <w:rFonts w:ascii="仿宋_GB2312" w:eastAsia="仿宋_GB2312" w:hAnsi="仿宋" w:cs="宋体" w:hint="eastAsia"/>
                <w:bCs/>
                <w:sz w:val="32"/>
                <w:szCs w:val="32"/>
              </w:rPr>
              <w:br/>
              <w:t>（1）配血、血液使用记录、输血反应等数据纳入医院统一医疗记录系统</w:t>
            </w:r>
          </w:p>
        </w:tc>
        <w:tc>
          <w:tcPr>
            <w:tcW w:w="2813" w:type="pct"/>
            <w:tcBorders>
              <w:top w:val="single" w:sz="4" w:space="0" w:color="auto"/>
              <w:left w:val="nil"/>
              <w:bottom w:val="single" w:sz="4" w:space="0" w:color="auto"/>
              <w:right w:val="single" w:sz="4" w:space="0" w:color="000000"/>
            </w:tcBorders>
            <w:vAlign w:val="center"/>
          </w:tcPr>
          <w:p w14:paraId="74BC326B"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1、</w:t>
            </w:r>
            <w:r>
              <w:rPr>
                <w:rFonts w:ascii="仿宋_GB2312" w:eastAsia="仿宋_GB2312" w:hAnsi="仿宋" w:cs="宋体" w:hint="eastAsia"/>
                <w:bCs/>
                <w:sz w:val="32"/>
                <w:szCs w:val="32"/>
                <w:lang w:eastAsia="zh-Hans"/>
              </w:rPr>
              <w:t>通过接口与冷链系统对接，实现对血液的存储温度的全过程记录</w:t>
            </w:r>
          </w:p>
          <w:p w14:paraId="72E7311F" w14:textId="77777777" w:rsidR="005206E7" w:rsidRDefault="005206E7" w:rsidP="00D84347">
            <w:pPr>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2、血袋转运过程，需要记录转运记录以及转运过程中的温度，确保温度受控，血液质量受控</w:t>
            </w:r>
          </w:p>
          <w:p w14:paraId="2A547503"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3、输血科进行配、</w:t>
            </w:r>
            <w:proofErr w:type="gramStart"/>
            <w:r>
              <w:rPr>
                <w:rFonts w:ascii="仿宋_GB2312" w:eastAsia="仿宋_GB2312" w:hAnsi="仿宋" w:cs="宋体" w:hint="eastAsia"/>
                <w:bCs/>
                <w:sz w:val="32"/>
                <w:szCs w:val="32"/>
              </w:rPr>
              <w:t>发血操作</w:t>
            </w:r>
            <w:proofErr w:type="gramEnd"/>
            <w:r>
              <w:rPr>
                <w:rFonts w:ascii="仿宋_GB2312" w:eastAsia="仿宋_GB2312" w:hAnsi="仿宋" w:cs="宋体" w:hint="eastAsia"/>
                <w:bCs/>
                <w:sz w:val="32"/>
                <w:szCs w:val="32"/>
              </w:rPr>
              <w:t>并有相关记录，</w:t>
            </w:r>
            <w:r>
              <w:rPr>
                <w:rFonts w:ascii="仿宋_GB2312" w:eastAsia="仿宋_GB2312" w:hAnsi="仿宋" w:cs="宋体" w:hint="eastAsia"/>
                <w:bCs/>
                <w:sz w:val="32"/>
                <w:szCs w:val="32"/>
                <w:lang w:eastAsia="zh-Hans"/>
              </w:rPr>
              <w:t>通过接口与智能冰箱对接，实现血库前移。</w:t>
            </w:r>
          </w:p>
          <w:p w14:paraId="0519CC96"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4、护士书写输血相关的护理记录单</w:t>
            </w:r>
          </w:p>
          <w:p w14:paraId="49CA3776"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5、发生输血不良反应，医生/护士可上报并有记录可查询</w:t>
            </w:r>
          </w:p>
          <w:p w14:paraId="6DBE80B5"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lastRenderedPageBreak/>
              <w:t>6、输血科对医生/护士上报的不良反应有审核流程给出意见</w:t>
            </w:r>
          </w:p>
          <w:p w14:paraId="405C8D99"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7、输血科、医生站/护士站可查看患者输血过程中相关病历记录</w:t>
            </w:r>
          </w:p>
          <w:p w14:paraId="39B10B83" w14:textId="77777777" w:rsidR="005206E7" w:rsidRDefault="005206E7" w:rsidP="00D84347">
            <w:pPr>
              <w:rPr>
                <w:rFonts w:ascii="仿宋_GB2312" w:eastAsia="仿宋_GB2312" w:hAnsi="仿宋" w:cs="宋体"/>
                <w:bCs/>
                <w:sz w:val="32"/>
                <w:szCs w:val="32"/>
              </w:rPr>
            </w:pPr>
            <w:r>
              <w:rPr>
                <w:rFonts w:ascii="仿宋_GB2312" w:eastAsia="仿宋_GB2312" w:hAnsi="仿宋" w:cs="宋体" w:hint="eastAsia"/>
                <w:bCs/>
                <w:sz w:val="32"/>
                <w:szCs w:val="32"/>
              </w:rPr>
              <w:t>8、支持360视图/WEB病历可查看输血知情同意书、输血申请单、输血病历、输血护理记录单（输血不良反应）、</w:t>
            </w:r>
            <w:proofErr w:type="gramStart"/>
            <w:r>
              <w:rPr>
                <w:rFonts w:ascii="仿宋_GB2312" w:eastAsia="仿宋_GB2312" w:hAnsi="仿宋" w:cs="宋体" w:hint="eastAsia"/>
                <w:bCs/>
                <w:sz w:val="32"/>
                <w:szCs w:val="32"/>
              </w:rPr>
              <w:t>配发血</w:t>
            </w:r>
            <w:proofErr w:type="gramEnd"/>
            <w:r>
              <w:rPr>
                <w:rFonts w:ascii="仿宋_GB2312" w:eastAsia="仿宋_GB2312" w:hAnsi="仿宋" w:cs="宋体" w:hint="eastAsia"/>
                <w:bCs/>
                <w:sz w:val="32"/>
                <w:szCs w:val="32"/>
              </w:rPr>
              <w:t>单、输血回执单。</w:t>
            </w:r>
          </w:p>
        </w:tc>
      </w:tr>
      <w:tr w:rsidR="005206E7" w14:paraId="530F5724" w14:textId="77777777" w:rsidTr="00D84347">
        <w:trPr>
          <w:trHeight w:val="1104"/>
        </w:trPr>
        <w:tc>
          <w:tcPr>
            <w:tcW w:w="2186" w:type="pct"/>
            <w:tcBorders>
              <w:top w:val="single" w:sz="4" w:space="0" w:color="auto"/>
              <w:left w:val="single" w:sz="4" w:space="0" w:color="auto"/>
              <w:bottom w:val="single" w:sz="4" w:space="0" w:color="auto"/>
              <w:right w:val="single" w:sz="4" w:space="0" w:color="000000"/>
            </w:tcBorders>
          </w:tcPr>
          <w:p w14:paraId="7C66D57C" w14:textId="77777777" w:rsidR="005206E7" w:rsidRDefault="005206E7" w:rsidP="00D8434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lastRenderedPageBreak/>
              <w:t xml:space="preserve">07.02.5 </w:t>
            </w:r>
            <w:r>
              <w:rPr>
                <w:rFonts w:ascii="仿宋_GB2312" w:eastAsia="仿宋_GB2312" w:hAnsi="仿宋" w:cs="宋体" w:hint="eastAsia"/>
                <w:bCs/>
                <w:sz w:val="32"/>
                <w:szCs w:val="32"/>
              </w:rPr>
              <w:br/>
              <w:t>（2）能够查询到临床医疗数据、检查与检验数据</w:t>
            </w:r>
          </w:p>
        </w:tc>
        <w:tc>
          <w:tcPr>
            <w:tcW w:w="2813" w:type="pct"/>
            <w:tcBorders>
              <w:top w:val="single" w:sz="4" w:space="0" w:color="auto"/>
              <w:left w:val="nil"/>
              <w:bottom w:val="single" w:sz="4" w:space="0" w:color="auto"/>
              <w:right w:val="single" w:sz="4" w:space="0" w:color="000000"/>
            </w:tcBorders>
            <w:vAlign w:val="center"/>
          </w:tcPr>
          <w:p w14:paraId="1018FBB9" w14:textId="77777777" w:rsidR="005206E7" w:rsidRDefault="005206E7" w:rsidP="005206E7">
            <w:pPr>
              <w:numPr>
                <w:ilvl w:val="0"/>
                <w:numId w:val="1"/>
              </w:numPr>
              <w:rPr>
                <w:rFonts w:ascii="仿宋_GB2312" w:eastAsia="仿宋_GB2312" w:hAnsi="仿宋" w:cs="宋体"/>
                <w:bCs/>
                <w:sz w:val="32"/>
                <w:szCs w:val="32"/>
              </w:rPr>
            </w:pPr>
            <w:r>
              <w:rPr>
                <w:rFonts w:ascii="仿宋_GB2312" w:eastAsia="仿宋_GB2312" w:hAnsi="仿宋" w:cs="宋体" w:hint="eastAsia"/>
                <w:bCs/>
                <w:sz w:val="32"/>
                <w:szCs w:val="32"/>
              </w:rPr>
              <w:t>输血科在输血申请审核时，在配</w:t>
            </w:r>
            <w:proofErr w:type="gramStart"/>
            <w:r>
              <w:rPr>
                <w:rFonts w:ascii="仿宋_GB2312" w:eastAsia="仿宋_GB2312" w:hAnsi="仿宋" w:cs="宋体" w:hint="eastAsia"/>
                <w:bCs/>
                <w:sz w:val="32"/>
                <w:szCs w:val="32"/>
              </w:rPr>
              <w:t>血发血</w:t>
            </w:r>
            <w:proofErr w:type="gramEnd"/>
            <w:r>
              <w:rPr>
                <w:rFonts w:ascii="仿宋_GB2312" w:eastAsia="仿宋_GB2312" w:hAnsi="仿宋" w:cs="宋体" w:hint="eastAsia"/>
                <w:bCs/>
                <w:sz w:val="32"/>
                <w:szCs w:val="32"/>
              </w:rPr>
              <w:t>时，可查看360视图/WEB病历</w:t>
            </w:r>
          </w:p>
          <w:p w14:paraId="297D9D7C" w14:textId="77777777" w:rsidR="005206E7" w:rsidRDefault="005206E7" w:rsidP="005206E7">
            <w:pPr>
              <w:numPr>
                <w:ilvl w:val="0"/>
                <w:numId w:val="1"/>
              </w:numPr>
              <w:rPr>
                <w:rFonts w:ascii="仿宋_GB2312" w:eastAsia="仿宋_GB2312" w:hAnsi="仿宋" w:cs="宋体"/>
                <w:bCs/>
                <w:sz w:val="32"/>
                <w:szCs w:val="32"/>
              </w:rPr>
            </w:pPr>
            <w:r>
              <w:rPr>
                <w:rFonts w:ascii="仿宋_GB2312" w:eastAsia="仿宋_GB2312" w:hAnsi="仿宋" w:cs="宋体" w:hint="eastAsia"/>
                <w:bCs/>
                <w:sz w:val="32"/>
                <w:szCs w:val="32"/>
              </w:rPr>
              <w:t>2、输血科在输血申请审核时，在配</w:t>
            </w:r>
            <w:proofErr w:type="gramStart"/>
            <w:r>
              <w:rPr>
                <w:rFonts w:ascii="仿宋_GB2312" w:eastAsia="仿宋_GB2312" w:hAnsi="仿宋" w:cs="宋体" w:hint="eastAsia"/>
                <w:bCs/>
                <w:sz w:val="32"/>
                <w:szCs w:val="32"/>
              </w:rPr>
              <w:t>血发血</w:t>
            </w:r>
            <w:proofErr w:type="gramEnd"/>
            <w:r>
              <w:rPr>
                <w:rFonts w:ascii="仿宋_GB2312" w:eastAsia="仿宋_GB2312" w:hAnsi="仿宋" w:cs="宋体" w:hint="eastAsia"/>
                <w:bCs/>
                <w:sz w:val="32"/>
                <w:szCs w:val="32"/>
              </w:rPr>
              <w:t>时，可自动带入检验结果及诊断等医疗数据</w:t>
            </w:r>
          </w:p>
        </w:tc>
      </w:tr>
    </w:tbl>
    <w:p w14:paraId="0E8EE9A8"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2、物联网—血库前移</w:t>
      </w:r>
    </w:p>
    <w:p w14:paraId="1BA682E3"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即利用物联网技术，依托智能贮</w:t>
      </w:r>
      <w:proofErr w:type="gramStart"/>
      <w:r>
        <w:rPr>
          <w:rFonts w:ascii="仿宋_GB2312" w:eastAsia="仿宋_GB2312" w:hAnsi="仿宋" w:cs="宋体" w:hint="eastAsia"/>
          <w:bCs/>
          <w:sz w:val="32"/>
          <w:szCs w:val="32"/>
        </w:rPr>
        <w:t>血设备</w:t>
      </w:r>
      <w:proofErr w:type="gramEnd"/>
      <w:r>
        <w:rPr>
          <w:rFonts w:ascii="仿宋_GB2312" w:eastAsia="仿宋_GB2312" w:hAnsi="仿宋" w:cs="宋体" w:hint="eastAsia"/>
          <w:bCs/>
          <w:sz w:val="32"/>
          <w:szCs w:val="32"/>
        </w:rPr>
        <w:t>,将血液前移至临床用血科室，让手术病人能够及时得到输血治疗，以</w:t>
      </w:r>
      <w:proofErr w:type="gramStart"/>
      <w:r>
        <w:rPr>
          <w:rFonts w:ascii="仿宋_GB2312" w:eastAsia="仿宋_GB2312" w:hAnsi="仿宋" w:cs="宋体" w:hint="eastAsia"/>
          <w:bCs/>
          <w:sz w:val="32"/>
          <w:szCs w:val="32"/>
        </w:rPr>
        <w:t>即需即取</w:t>
      </w:r>
      <w:proofErr w:type="gramEnd"/>
      <w:r>
        <w:rPr>
          <w:rFonts w:ascii="仿宋_GB2312" w:eastAsia="仿宋_GB2312" w:hAnsi="仿宋" w:cs="宋体" w:hint="eastAsia"/>
          <w:bCs/>
          <w:sz w:val="32"/>
          <w:szCs w:val="32"/>
        </w:rPr>
        <w:t>、</w:t>
      </w:r>
      <w:proofErr w:type="gramStart"/>
      <w:r>
        <w:rPr>
          <w:rFonts w:ascii="仿宋_GB2312" w:eastAsia="仿宋_GB2312" w:hAnsi="仿宋" w:cs="宋体" w:hint="eastAsia"/>
          <w:bCs/>
          <w:sz w:val="32"/>
          <w:szCs w:val="32"/>
        </w:rPr>
        <w:t>即取即用</w:t>
      </w:r>
      <w:proofErr w:type="gramEnd"/>
      <w:r>
        <w:rPr>
          <w:rFonts w:ascii="仿宋_GB2312" w:eastAsia="仿宋_GB2312" w:hAnsi="仿宋" w:cs="宋体" w:hint="eastAsia"/>
          <w:bCs/>
          <w:sz w:val="32"/>
          <w:szCs w:val="32"/>
        </w:rPr>
        <w:t>的方式大大减少血液审批时间、取用</w:t>
      </w:r>
      <w:proofErr w:type="gramStart"/>
      <w:r>
        <w:rPr>
          <w:rFonts w:ascii="仿宋_GB2312" w:eastAsia="仿宋_GB2312" w:hAnsi="仿宋" w:cs="宋体" w:hint="eastAsia"/>
          <w:bCs/>
          <w:sz w:val="32"/>
          <w:szCs w:val="32"/>
        </w:rPr>
        <w:t>血时间</w:t>
      </w:r>
      <w:proofErr w:type="gramEnd"/>
      <w:r>
        <w:rPr>
          <w:rFonts w:ascii="仿宋_GB2312" w:eastAsia="仿宋_GB2312" w:hAnsi="仿宋" w:cs="宋体" w:hint="eastAsia"/>
          <w:bCs/>
          <w:sz w:val="32"/>
          <w:szCs w:val="32"/>
        </w:rPr>
        <w:t>与转运时间，提高用血效率，避免不合理用血。</w:t>
      </w:r>
    </w:p>
    <w:p w14:paraId="5DF8026C"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bCs/>
          <w:sz w:val="32"/>
          <w:szCs w:val="32"/>
        </w:rPr>
        <w:t>3</w:t>
      </w:r>
      <w:r>
        <w:rPr>
          <w:rFonts w:ascii="仿宋_GB2312" w:eastAsia="仿宋_GB2312" w:hAnsi="仿宋" w:cs="宋体" w:hint="eastAsia"/>
          <w:bCs/>
          <w:sz w:val="32"/>
          <w:szCs w:val="32"/>
        </w:rPr>
        <w:t>、输血环节质控信息化</w:t>
      </w:r>
    </w:p>
    <w:p w14:paraId="0E81DFC6"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血袋出库多长时间临床未签收进行环节质控提醒、输</w:t>
      </w:r>
      <w:proofErr w:type="gramStart"/>
      <w:r>
        <w:rPr>
          <w:rFonts w:ascii="仿宋_GB2312" w:eastAsia="仿宋_GB2312" w:hAnsi="仿宋" w:cs="宋体" w:hint="eastAsia"/>
          <w:bCs/>
          <w:sz w:val="32"/>
          <w:szCs w:val="32"/>
        </w:rPr>
        <w:t>注</w:t>
      </w:r>
      <w:r>
        <w:rPr>
          <w:rFonts w:ascii="仿宋_GB2312" w:eastAsia="仿宋_GB2312" w:hAnsi="仿宋" w:cs="宋体" w:hint="eastAsia"/>
          <w:bCs/>
          <w:sz w:val="32"/>
          <w:szCs w:val="32"/>
        </w:rPr>
        <w:lastRenderedPageBreak/>
        <w:t>开始</w:t>
      </w:r>
      <w:proofErr w:type="gramEnd"/>
      <w:r>
        <w:rPr>
          <w:rFonts w:ascii="仿宋_GB2312" w:eastAsia="仿宋_GB2312" w:hAnsi="仿宋" w:cs="宋体" w:hint="eastAsia"/>
          <w:bCs/>
          <w:sz w:val="32"/>
          <w:szCs w:val="32"/>
        </w:rPr>
        <w:t>后多长时间未完成巡视记录进行环节质控提醒、输血后多长时间未填写输后评价进行环节质控提醒、血袋出库多长时间未回收进行环节质控提醒。</w:t>
      </w:r>
    </w:p>
    <w:p w14:paraId="2772700B"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bCs/>
          <w:sz w:val="32"/>
          <w:szCs w:val="32"/>
        </w:rPr>
        <w:t>4</w:t>
      </w:r>
      <w:r>
        <w:rPr>
          <w:rFonts w:ascii="仿宋_GB2312" w:eastAsia="仿宋_GB2312" w:hAnsi="仿宋" w:cs="宋体" w:hint="eastAsia"/>
          <w:bCs/>
          <w:sz w:val="32"/>
          <w:szCs w:val="32"/>
        </w:rPr>
        <w:t>、标本全流程管理</w:t>
      </w:r>
    </w:p>
    <w:p w14:paraId="6C4129EA"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对输血标本进行科学、有效的管理可以减少、甚至杜绝因标本原因可能带来的输血不良事件，同时也能极大地提供输血工作效率，对标本的管理进行一个全新的升级。</w:t>
      </w:r>
    </w:p>
    <w:p w14:paraId="1AF1E0A2"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bCs/>
          <w:sz w:val="32"/>
          <w:szCs w:val="32"/>
        </w:rPr>
        <w:t>5</w:t>
      </w:r>
      <w:r>
        <w:rPr>
          <w:rFonts w:ascii="仿宋_GB2312" w:eastAsia="仿宋_GB2312" w:hAnsi="仿宋" w:cs="宋体" w:hint="eastAsia"/>
          <w:bCs/>
          <w:sz w:val="32"/>
          <w:szCs w:val="32"/>
        </w:rPr>
        <w:t>、全新的消息机制</w:t>
      </w:r>
    </w:p>
    <w:p w14:paraId="4C436C9C"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消息机制，将输血的消息推送到HIS，让临床的医生和护士能够实时获取到有关输血的最新消息，方便及时处理输血相关内容。</w:t>
      </w:r>
    </w:p>
    <w:p w14:paraId="51AA7AA2"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bCs/>
          <w:sz w:val="32"/>
          <w:szCs w:val="32"/>
        </w:rPr>
        <w:t>6</w:t>
      </w:r>
      <w:r>
        <w:rPr>
          <w:rFonts w:ascii="仿宋_GB2312" w:eastAsia="仿宋_GB2312" w:hAnsi="仿宋" w:cs="宋体" w:hint="eastAsia"/>
          <w:bCs/>
          <w:sz w:val="32"/>
          <w:szCs w:val="32"/>
        </w:rPr>
        <w:t>、全新的系统架构</w:t>
      </w:r>
    </w:p>
    <w:p w14:paraId="142F6A27"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以适应今后的功能扩展和便捷部署，</w:t>
      </w:r>
      <w:r>
        <w:rPr>
          <w:rFonts w:ascii="仿宋_GB2312" w:eastAsia="仿宋_GB2312" w:hAnsi="仿宋" w:cs="宋体" w:hint="eastAsia"/>
          <w:bCs/>
          <w:sz w:val="32"/>
          <w:szCs w:val="32"/>
          <w:lang w:eastAsia="zh-Hans"/>
        </w:rPr>
        <w:t>将</w:t>
      </w:r>
      <w:r>
        <w:rPr>
          <w:rFonts w:ascii="仿宋_GB2312" w:eastAsia="仿宋_GB2312" w:hAnsi="仿宋" w:cs="宋体" w:hint="eastAsia"/>
          <w:bCs/>
          <w:sz w:val="32"/>
          <w:szCs w:val="32"/>
        </w:rPr>
        <w:t>输血系统</w:t>
      </w:r>
      <w:r>
        <w:rPr>
          <w:rFonts w:ascii="仿宋_GB2312" w:eastAsia="仿宋_GB2312" w:hAnsi="仿宋" w:cs="宋体" w:hint="eastAsia"/>
          <w:bCs/>
          <w:sz w:val="32"/>
          <w:szCs w:val="32"/>
          <w:lang w:eastAsia="zh-Hans"/>
        </w:rPr>
        <w:t>升级为</w:t>
      </w:r>
      <w:r>
        <w:rPr>
          <w:rFonts w:ascii="仿宋_GB2312" w:eastAsia="仿宋_GB2312" w:hAnsi="仿宋" w:cs="宋体" w:hint="eastAsia"/>
          <w:bCs/>
          <w:sz w:val="32"/>
          <w:szCs w:val="32"/>
        </w:rPr>
        <w:t>B/S</w:t>
      </w:r>
      <w:r>
        <w:rPr>
          <w:rFonts w:ascii="仿宋_GB2312" w:eastAsia="仿宋_GB2312" w:hAnsi="仿宋" w:cs="宋体" w:hint="eastAsia"/>
          <w:bCs/>
          <w:sz w:val="32"/>
          <w:szCs w:val="32"/>
          <w:lang w:eastAsia="zh-Hans"/>
        </w:rPr>
        <w:t>架构</w:t>
      </w:r>
      <w:r>
        <w:rPr>
          <w:rFonts w:ascii="仿宋_GB2312" w:eastAsia="仿宋_GB2312" w:hAnsi="仿宋" w:cs="宋体" w:hint="eastAsia"/>
          <w:bCs/>
          <w:sz w:val="32"/>
          <w:szCs w:val="32"/>
        </w:rPr>
        <w:t>，所有应用工作站必须支持B/S端。</w:t>
      </w:r>
    </w:p>
    <w:p w14:paraId="7A0810B6"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bCs/>
          <w:sz w:val="32"/>
          <w:szCs w:val="32"/>
        </w:rPr>
        <w:t>7</w:t>
      </w:r>
      <w:r>
        <w:rPr>
          <w:rFonts w:ascii="仿宋_GB2312" w:eastAsia="仿宋_GB2312" w:hAnsi="仿宋" w:cs="宋体" w:hint="eastAsia"/>
          <w:bCs/>
          <w:sz w:val="32"/>
          <w:szCs w:val="32"/>
        </w:rPr>
        <w:t>、互联互通测评</w:t>
      </w:r>
    </w:p>
    <w:p w14:paraId="22761F50"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输血系统支撑</w:t>
      </w:r>
      <w:r>
        <w:rPr>
          <w:rFonts w:ascii="仿宋_GB2312" w:eastAsia="仿宋_GB2312" w:hAnsi="仿宋" w:cs="宋体" w:hint="eastAsia"/>
          <w:bCs/>
          <w:sz w:val="32"/>
          <w:szCs w:val="32"/>
          <w:lang w:eastAsia="zh-Hans"/>
        </w:rPr>
        <w:t>五</w:t>
      </w:r>
      <w:r>
        <w:rPr>
          <w:rFonts w:ascii="仿宋_GB2312" w:eastAsia="仿宋_GB2312" w:hAnsi="仿宋" w:cs="宋体" w:hint="eastAsia"/>
          <w:bCs/>
          <w:sz w:val="32"/>
          <w:szCs w:val="32"/>
        </w:rPr>
        <w:t>级乙等互联互通评级要求。</w:t>
      </w:r>
    </w:p>
    <w:p w14:paraId="289C0A05"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bCs/>
          <w:sz w:val="32"/>
          <w:szCs w:val="32"/>
        </w:rPr>
        <w:t>8</w:t>
      </w:r>
      <w:r>
        <w:rPr>
          <w:rFonts w:ascii="仿宋_GB2312" w:eastAsia="仿宋_GB2312" w:hAnsi="仿宋" w:cs="宋体" w:hint="eastAsia"/>
          <w:bCs/>
          <w:sz w:val="32"/>
          <w:szCs w:val="32"/>
        </w:rPr>
        <w:t>、移动护理接入</w:t>
      </w:r>
    </w:p>
    <w:p w14:paraId="05392003"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输血系统和移动护理(PDA)接入后，提</w:t>
      </w:r>
      <w:r>
        <w:rPr>
          <w:rFonts w:ascii="仿宋_GB2312" w:eastAsia="仿宋_GB2312" w:hAnsi="仿宋" w:cs="宋体" w:hint="eastAsia"/>
          <w:bCs/>
          <w:sz w:val="32"/>
          <w:szCs w:val="32"/>
          <w:lang w:eastAsia="zh-Hans"/>
        </w:rPr>
        <w:t>高</w:t>
      </w:r>
      <w:r>
        <w:rPr>
          <w:rFonts w:ascii="仿宋_GB2312" w:eastAsia="仿宋_GB2312" w:hAnsi="仿宋" w:cs="宋体" w:hint="eastAsia"/>
          <w:bCs/>
          <w:sz w:val="32"/>
          <w:szCs w:val="32"/>
        </w:rPr>
        <w:t>护士输血工作的效率和及时性。</w:t>
      </w:r>
    </w:p>
    <w:p w14:paraId="7B8DBD6C"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bCs/>
          <w:sz w:val="32"/>
          <w:szCs w:val="32"/>
        </w:rPr>
        <w:t>9</w:t>
      </w:r>
      <w:r>
        <w:rPr>
          <w:rFonts w:ascii="仿宋_GB2312" w:eastAsia="仿宋_GB2312" w:hAnsi="仿宋" w:cs="宋体" w:hint="eastAsia"/>
          <w:bCs/>
          <w:sz w:val="32"/>
          <w:szCs w:val="32"/>
        </w:rPr>
        <w:t>、CA接入</w:t>
      </w:r>
    </w:p>
    <w:p w14:paraId="07A8CA21"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输血系统和</w:t>
      </w:r>
      <w:r>
        <w:rPr>
          <w:rFonts w:ascii="仿宋_GB2312" w:eastAsia="仿宋_GB2312" w:hAnsi="仿宋" w:cs="宋体" w:hint="eastAsia"/>
          <w:bCs/>
          <w:sz w:val="32"/>
          <w:szCs w:val="32"/>
          <w:lang w:eastAsia="zh-Hans"/>
        </w:rPr>
        <w:t>数字签名</w:t>
      </w:r>
      <w:r>
        <w:rPr>
          <w:rFonts w:ascii="仿宋_GB2312" w:eastAsia="仿宋_GB2312" w:hAnsi="仿宋" w:cs="宋体" w:hint="eastAsia"/>
          <w:bCs/>
          <w:sz w:val="32"/>
          <w:szCs w:val="32"/>
        </w:rPr>
        <w:t>(</w:t>
      </w:r>
      <w:r>
        <w:rPr>
          <w:rFonts w:ascii="仿宋_GB2312" w:eastAsia="仿宋_GB2312" w:hAnsi="仿宋" w:cs="宋体" w:hint="eastAsia"/>
          <w:bCs/>
          <w:sz w:val="32"/>
          <w:szCs w:val="32"/>
          <w:lang w:eastAsia="zh-Hans"/>
        </w:rPr>
        <w:t>CA</w:t>
      </w:r>
      <w:r>
        <w:rPr>
          <w:rFonts w:ascii="仿宋_GB2312" w:eastAsia="仿宋_GB2312" w:hAnsi="仿宋" w:cs="宋体" w:hint="eastAsia"/>
          <w:bCs/>
          <w:sz w:val="32"/>
          <w:szCs w:val="32"/>
        </w:rPr>
        <w:t>)</w:t>
      </w:r>
      <w:r>
        <w:rPr>
          <w:rFonts w:ascii="仿宋_GB2312" w:eastAsia="仿宋_GB2312" w:hAnsi="仿宋" w:cs="宋体" w:hint="eastAsia"/>
          <w:bCs/>
          <w:sz w:val="32"/>
          <w:szCs w:val="32"/>
          <w:lang w:eastAsia="zh-Hans"/>
        </w:rPr>
        <w:t>对接</w:t>
      </w:r>
      <w:r>
        <w:rPr>
          <w:rFonts w:ascii="仿宋_GB2312" w:eastAsia="仿宋_GB2312" w:hAnsi="仿宋" w:cs="宋体" w:hint="eastAsia"/>
          <w:bCs/>
          <w:sz w:val="32"/>
          <w:szCs w:val="32"/>
        </w:rPr>
        <w:t>，</w:t>
      </w:r>
      <w:r>
        <w:rPr>
          <w:rFonts w:ascii="仿宋_GB2312" w:eastAsia="仿宋_GB2312" w:hAnsi="仿宋" w:cs="宋体" w:hint="eastAsia"/>
          <w:bCs/>
          <w:sz w:val="32"/>
          <w:szCs w:val="32"/>
          <w:lang w:eastAsia="zh-Hans"/>
        </w:rPr>
        <w:t>实现输血文档数字签名</w:t>
      </w:r>
      <w:r>
        <w:rPr>
          <w:rFonts w:ascii="仿宋_GB2312" w:eastAsia="仿宋_GB2312" w:hAnsi="仿宋" w:cs="宋体" w:hint="eastAsia"/>
          <w:bCs/>
          <w:sz w:val="32"/>
          <w:szCs w:val="32"/>
        </w:rPr>
        <w:t>。</w:t>
      </w:r>
    </w:p>
    <w:p w14:paraId="715F0B0F"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rPr>
        <w:t>1</w:t>
      </w:r>
      <w:r>
        <w:rPr>
          <w:rFonts w:ascii="仿宋_GB2312" w:eastAsia="仿宋_GB2312" w:hAnsi="仿宋" w:cs="宋体"/>
          <w:bCs/>
          <w:sz w:val="32"/>
          <w:szCs w:val="32"/>
        </w:rPr>
        <w:t>0</w:t>
      </w:r>
      <w:r>
        <w:rPr>
          <w:rFonts w:ascii="仿宋_GB2312" w:eastAsia="仿宋_GB2312" w:hAnsi="仿宋" w:cs="宋体" w:hint="eastAsia"/>
          <w:bCs/>
          <w:sz w:val="32"/>
          <w:szCs w:val="32"/>
        </w:rPr>
        <w:t>、</w:t>
      </w:r>
      <w:r>
        <w:rPr>
          <w:rFonts w:ascii="仿宋_GB2312" w:eastAsia="仿宋_GB2312" w:hAnsi="仿宋" w:cs="宋体" w:hint="eastAsia"/>
          <w:bCs/>
          <w:sz w:val="32"/>
          <w:szCs w:val="32"/>
          <w:lang w:eastAsia="zh-Hans"/>
        </w:rPr>
        <w:t>血站接口</w:t>
      </w:r>
    </w:p>
    <w:p w14:paraId="66382BB1"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lastRenderedPageBreak/>
        <w:t>将输血系统同广元市中心血站系统对接，实现在线订血，自动入库等功能，同时实现输血信息共享。</w:t>
      </w:r>
    </w:p>
    <w:p w14:paraId="13F11F36"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rPr>
        <w:t>1</w:t>
      </w:r>
      <w:r>
        <w:rPr>
          <w:rFonts w:ascii="仿宋_GB2312" w:eastAsia="仿宋_GB2312" w:hAnsi="仿宋" w:cs="宋体"/>
          <w:bCs/>
          <w:sz w:val="32"/>
          <w:szCs w:val="32"/>
        </w:rPr>
        <w:t>1</w:t>
      </w:r>
      <w:r>
        <w:rPr>
          <w:rFonts w:ascii="仿宋_GB2312" w:eastAsia="仿宋_GB2312" w:hAnsi="仿宋" w:cs="宋体" w:hint="eastAsia"/>
          <w:bCs/>
          <w:sz w:val="32"/>
          <w:szCs w:val="32"/>
        </w:rPr>
        <w:t>、</w:t>
      </w:r>
      <w:r>
        <w:rPr>
          <w:rFonts w:ascii="仿宋_GB2312" w:eastAsia="仿宋_GB2312" w:hAnsi="仿宋" w:cs="宋体" w:hint="eastAsia"/>
          <w:bCs/>
          <w:sz w:val="32"/>
          <w:szCs w:val="32"/>
          <w:lang w:eastAsia="zh-Hans"/>
        </w:rPr>
        <w:t>集成平台接口升级</w:t>
      </w:r>
    </w:p>
    <w:p w14:paraId="24472267"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现有系统接口有部分接口采用视图方式，本次升级过程中将规范接口标准，全部采用服务的方式。</w:t>
      </w:r>
    </w:p>
    <w:p w14:paraId="57FF7D58"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1</w:t>
      </w:r>
      <w:r>
        <w:rPr>
          <w:rFonts w:ascii="仿宋_GB2312" w:eastAsia="仿宋_GB2312" w:hAnsi="仿宋" w:cs="宋体"/>
          <w:bCs/>
          <w:sz w:val="32"/>
          <w:szCs w:val="32"/>
        </w:rPr>
        <w:t>2</w:t>
      </w:r>
      <w:r>
        <w:rPr>
          <w:rFonts w:ascii="仿宋_GB2312" w:eastAsia="仿宋_GB2312" w:hAnsi="仿宋" w:cs="宋体" w:hint="eastAsia"/>
          <w:bCs/>
          <w:sz w:val="32"/>
          <w:szCs w:val="32"/>
        </w:rPr>
        <w:t>、其他细节优化</w:t>
      </w:r>
    </w:p>
    <w:p w14:paraId="7F786E15"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针对现有输血系统的一些不够便捷、不够完善的地方我们希望能得到优化，包括但不限于：</w:t>
      </w:r>
    </w:p>
    <w:p w14:paraId="4A242905"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A）、24小时以内再次输血无需采集标本</w:t>
      </w:r>
    </w:p>
    <w:p w14:paraId="6846755D"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B）、普通用</w:t>
      </w:r>
      <w:proofErr w:type="gramStart"/>
      <w:r>
        <w:rPr>
          <w:rFonts w:ascii="仿宋_GB2312" w:eastAsia="仿宋_GB2312" w:hAnsi="仿宋" w:cs="宋体" w:hint="eastAsia"/>
          <w:bCs/>
          <w:sz w:val="32"/>
          <w:szCs w:val="32"/>
        </w:rPr>
        <w:t>血申请</w:t>
      </w:r>
      <w:proofErr w:type="gramEnd"/>
      <w:r>
        <w:rPr>
          <w:rFonts w:ascii="仿宋_GB2312" w:eastAsia="仿宋_GB2312" w:hAnsi="仿宋" w:cs="宋体" w:hint="eastAsia"/>
          <w:bCs/>
          <w:sz w:val="32"/>
          <w:szCs w:val="32"/>
        </w:rPr>
        <w:t>不符合输血指</w:t>
      </w:r>
      <w:proofErr w:type="gramStart"/>
      <w:r>
        <w:rPr>
          <w:rFonts w:ascii="仿宋_GB2312" w:eastAsia="仿宋_GB2312" w:hAnsi="仿宋" w:cs="宋体" w:hint="eastAsia"/>
          <w:bCs/>
          <w:sz w:val="32"/>
          <w:szCs w:val="32"/>
        </w:rPr>
        <w:t>征需要</w:t>
      </w:r>
      <w:proofErr w:type="gramEnd"/>
      <w:r>
        <w:rPr>
          <w:rFonts w:ascii="仿宋_GB2312" w:eastAsia="仿宋_GB2312" w:hAnsi="仿宋" w:cs="宋体" w:hint="eastAsia"/>
          <w:bCs/>
          <w:sz w:val="32"/>
          <w:szCs w:val="32"/>
        </w:rPr>
        <w:t>备注原因</w:t>
      </w:r>
    </w:p>
    <w:p w14:paraId="721154BD"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C）、医务科工作时间段内手动审核</w:t>
      </w:r>
    </w:p>
    <w:p w14:paraId="1DECBC57"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D）、申请单的格式大调整</w:t>
      </w:r>
    </w:p>
    <w:p w14:paraId="1E021BD1" w14:textId="77777777" w:rsidR="005206E7" w:rsidRDefault="005206E7" w:rsidP="005206E7">
      <w:pPr>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E）、复核情况、交叉配</w:t>
      </w:r>
      <w:proofErr w:type="gramStart"/>
      <w:r>
        <w:rPr>
          <w:rFonts w:ascii="仿宋_GB2312" w:eastAsia="仿宋_GB2312" w:hAnsi="仿宋" w:cs="宋体" w:hint="eastAsia"/>
          <w:bCs/>
          <w:sz w:val="32"/>
          <w:szCs w:val="32"/>
        </w:rPr>
        <w:t>血情况</w:t>
      </w:r>
      <w:proofErr w:type="gramEnd"/>
      <w:r>
        <w:rPr>
          <w:rFonts w:ascii="仿宋_GB2312" w:eastAsia="仿宋_GB2312" w:hAnsi="仿宋" w:cs="宋体" w:hint="eastAsia"/>
          <w:bCs/>
          <w:sz w:val="32"/>
          <w:szCs w:val="32"/>
        </w:rPr>
        <w:t>体现在配血单上面</w:t>
      </w:r>
    </w:p>
    <w:p w14:paraId="51F1DBF8"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F）、输血科输血科可查看同意书的患者签字后，才能进行取血</w:t>
      </w:r>
    </w:p>
    <w:p w14:paraId="46909807"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G）、与his做接口，进行消息全流程的提醒，并且危急值、配血、发血信息进行短信提醒；医生、护士、输血科可根据环节提醒的内容、时间确定流程走到哪一步了</w:t>
      </w:r>
    </w:p>
    <w:p w14:paraId="342523B4"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H）、与电子病历做接口，查看his的电子病历、包括病程记录、医嘱等信息</w:t>
      </w:r>
    </w:p>
    <w:p w14:paraId="0FD77E18"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I）、针对悬浮红细胞，增加申请类型‘紧急用血15分钟’、‘紧急用血30分钟’选项</w:t>
      </w:r>
    </w:p>
    <w:p w14:paraId="590D200E"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lastRenderedPageBreak/>
        <w:t>J）、电子病历做接口，自动回写输血前评估、输血过程记录、输血后评价</w:t>
      </w:r>
    </w:p>
    <w:p w14:paraId="6793A1E9"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K）、三级审核制度，除了权限以外，增加职位管理，审核必须按照要求来：主治医生开单，由诊疗组长、科主任来审核</w:t>
      </w:r>
    </w:p>
    <w:p w14:paraId="25B745E8"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用户管理里面增加用户级别：</w:t>
      </w:r>
    </w:p>
    <w:p w14:paraId="03019C18"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一级用户：主治医生；</w:t>
      </w:r>
    </w:p>
    <w:p w14:paraId="6FCDEAC8"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二级用户：诊疗组长；</w:t>
      </w:r>
    </w:p>
    <w:p w14:paraId="49B4DEFD"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三级用户：科主任；</w:t>
      </w:r>
    </w:p>
    <w:p w14:paraId="3ADB62B5"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四级用户：医务科；</w:t>
      </w:r>
    </w:p>
    <w:p w14:paraId="0D668895"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根据用户级别来审核，普通住院医生只能开紧急类型</w:t>
      </w:r>
    </w:p>
    <w:p w14:paraId="319272E7"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L）、增加大量用血审批：24h申请量，多张申请单累加申请量；24h用血量+本次申请量；（比如申请600ml，实际用血800ml）；二者之一的量达到800ml、1600ml，调整最后一张申请单的审批权限。</w:t>
      </w:r>
    </w:p>
    <w:p w14:paraId="5A4ED94A"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M）、与PDA做接口，自动回传标本采集信息、血袋送达时间、开始输血时间、输血完成时间等;护理记录填写的相关内容</w:t>
      </w:r>
    </w:p>
    <w:p w14:paraId="1DF2CFC4"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N）、申请单由护士采集完标本以后，在护士站打印，申请单显示护士采集标本的信息</w:t>
      </w:r>
    </w:p>
    <w:p w14:paraId="07194A8E"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O）、输血前的血型标本和配血标本均在LIS系统核收，通过与LIS系统接口获取配血标本信息</w:t>
      </w:r>
    </w:p>
    <w:p w14:paraId="704DCD79"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lastRenderedPageBreak/>
        <w:t>P）、配血后，通知临床取血，临床可以接收、拒收该配血的血袋，弹出提示拒收原因</w:t>
      </w:r>
    </w:p>
    <w:p w14:paraId="73D09B62"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Q）、与冷链做接口，取血时，对出库到到达科室签收半个小时以内的取血箱温度进行监控，在护士签收血袋时自动回传取血箱温度信息</w:t>
      </w:r>
    </w:p>
    <w:p w14:paraId="24E5E555" w14:textId="77777777" w:rsidR="005206E7" w:rsidRDefault="005206E7" w:rsidP="005206E7">
      <w:pPr>
        <w:ind w:firstLineChars="200" w:firstLine="640"/>
        <w:rPr>
          <w:rFonts w:ascii="仿宋_GB2312" w:eastAsia="仿宋_GB2312" w:hAnsi="仿宋" w:cs="宋体"/>
          <w:bCs/>
          <w:sz w:val="32"/>
          <w:szCs w:val="32"/>
          <w:lang w:eastAsia="zh-Hans"/>
        </w:rPr>
      </w:pPr>
      <w:r>
        <w:rPr>
          <w:rFonts w:ascii="仿宋_GB2312" w:eastAsia="仿宋_GB2312" w:hAnsi="仿宋" w:cs="宋体" w:hint="eastAsia"/>
          <w:bCs/>
          <w:sz w:val="32"/>
          <w:szCs w:val="32"/>
          <w:lang w:eastAsia="zh-Hans"/>
        </w:rPr>
        <w:t>R）、医院设立4个库，实现4库存的血液调拨管理</w:t>
      </w:r>
    </w:p>
    <w:p w14:paraId="098A0D46" w14:textId="7F2D58C0" w:rsidR="000009FB" w:rsidRDefault="005206E7" w:rsidP="005206E7">
      <w:pPr>
        <w:pStyle w:val="a3"/>
        <w:spacing w:line="560" w:lineRule="exact"/>
        <w:ind w:firstLineChars="200" w:firstLine="640"/>
        <w:rPr>
          <w:rFonts w:ascii="方正小标宋简体" w:eastAsia="方正小标宋简体" w:hAnsi="方正小标宋简体" w:cs="方正小标宋简体"/>
          <w:sz w:val="44"/>
          <w:szCs w:val="44"/>
        </w:rPr>
      </w:pPr>
      <w:r>
        <w:rPr>
          <w:rFonts w:hAnsi="仿宋" w:hint="eastAsia"/>
          <w:bCs/>
          <w:sz w:val="32"/>
          <w:szCs w:val="32"/>
          <w:lang w:eastAsia="zh-Hans"/>
        </w:rPr>
        <w:t>S）、增加交叉配血实验过程记录实验方法，实验过程与实验结果等记录</w:t>
      </w:r>
      <w:r>
        <w:rPr>
          <w:rFonts w:hAnsi="仿宋" w:hint="eastAsia"/>
          <w:bCs/>
          <w:sz w:val="32"/>
          <w:szCs w:val="32"/>
        </w:rPr>
        <w:t>。</w:t>
      </w:r>
      <w:bookmarkStart w:id="0" w:name="_GoBack"/>
      <w:bookmarkEnd w:id="0"/>
    </w:p>
    <w:sectPr w:rsidR="0000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39C7"/>
    <w:multiLevelType w:val="singleLevel"/>
    <w:tmpl w:val="664C39C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OTYzYTJlMzEyNzI1Nzk1YzMxNzA1ZmYxMDNiODIifQ=="/>
  </w:docVars>
  <w:rsids>
    <w:rsidRoot w:val="000009FB"/>
    <w:rsid w:val="000009FB"/>
    <w:rsid w:val="00112276"/>
    <w:rsid w:val="005206E7"/>
    <w:rsid w:val="008914F9"/>
    <w:rsid w:val="00EE6F8C"/>
    <w:rsid w:val="00F60C88"/>
    <w:rsid w:val="00FC40EC"/>
    <w:rsid w:val="027A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99500"/>
  <w15:docId w15:val="{57F3C9B0-82B3-4D93-B534-FDB322F6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autoSpaceDE w:val="0"/>
      <w:autoSpaceDN w:val="0"/>
      <w:jc w:val="both"/>
    </w:pPr>
    <w:rPr>
      <w:rFonts w:ascii="仿宋_GB2312" w:eastAsia="仿宋_GB2312" w:hAnsi="Calibri" w:cs="宋体"/>
      <w:kern w:val="2"/>
      <w:sz w:val="21"/>
      <w:szCs w:val="21"/>
    </w:rPr>
  </w:style>
  <w:style w:type="paragraph" w:customStyle="1" w:styleId="Other1">
    <w:name w:val="Other|1"/>
    <w:basedOn w:val="a"/>
    <w:qFormat/>
    <w:rsid w:val="00112276"/>
    <w:pPr>
      <w:adjustRightInd w:val="0"/>
      <w:snapToGrid w:val="0"/>
      <w:spacing w:after="200"/>
      <w:jc w:val="left"/>
    </w:pPr>
    <w:rPr>
      <w:rFonts w:ascii="宋体" w:eastAsia="宋体" w:hAnsi="宋体" w:cs="宋体"/>
      <w:kern w:val="0"/>
      <w:sz w:val="20"/>
      <w:szCs w:val="20"/>
      <w:lang w:val="zh-TW" w:eastAsia="zh-TW" w:bidi="zh-TW"/>
    </w:rPr>
  </w:style>
  <w:style w:type="paragraph" w:styleId="a4">
    <w:name w:val="Body Text"/>
    <w:basedOn w:val="a"/>
    <w:next w:val="a"/>
    <w:link w:val="a5"/>
    <w:uiPriority w:val="99"/>
    <w:unhideWhenUsed/>
    <w:qFormat/>
    <w:rsid w:val="005206E7"/>
    <w:pPr>
      <w:spacing w:after="120"/>
    </w:pPr>
    <w:rPr>
      <w:szCs w:val="22"/>
    </w:rPr>
  </w:style>
  <w:style w:type="character" w:customStyle="1" w:styleId="a5">
    <w:name w:val="正文文本 字符"/>
    <w:basedOn w:val="a0"/>
    <w:link w:val="a4"/>
    <w:uiPriority w:val="99"/>
    <w:rsid w:val="005206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9796">
      <w:bodyDiv w:val="1"/>
      <w:marLeft w:val="0"/>
      <w:marRight w:val="0"/>
      <w:marTop w:val="0"/>
      <w:marBottom w:val="0"/>
      <w:divBdr>
        <w:top w:val="none" w:sz="0" w:space="0" w:color="auto"/>
        <w:left w:val="none" w:sz="0" w:space="0" w:color="auto"/>
        <w:bottom w:val="none" w:sz="0" w:space="0" w:color="auto"/>
        <w:right w:val="none" w:sz="0" w:space="0" w:color="auto"/>
      </w:divBdr>
    </w:div>
    <w:div w:id="204370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361</Words>
  <Characters>2061</Characters>
  <Application>Microsoft Office Word</Application>
  <DocSecurity>0</DocSecurity>
  <Lines>17</Lines>
  <Paragraphs>4</Paragraphs>
  <ScaleCrop>false</ScaleCrop>
  <Company>China</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User</cp:lastModifiedBy>
  <cp:revision>6</cp:revision>
  <dcterms:created xsi:type="dcterms:W3CDTF">2024-06-15T03:57:00Z</dcterms:created>
  <dcterms:modified xsi:type="dcterms:W3CDTF">2024-07-08T02:55:00Z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63FCDE9F33B149B6AEC98C0492BBEFF7_12</vt:lpwstr>
  </property>
</Properties>
</file>